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2628A" w14:textId="77777777" w:rsidR="003303A1" w:rsidRPr="00271AFB" w:rsidRDefault="003303A1">
      <w:pPr>
        <w:rPr>
          <w:rFonts w:ascii="Arial" w:hAnsi="Arial" w:cs="Arial"/>
          <w:sz w:val="22"/>
          <w:szCs w:val="22"/>
        </w:rPr>
      </w:pPr>
    </w:p>
    <w:p w14:paraId="086B3AEB" w14:textId="77777777" w:rsidR="002A5646" w:rsidRPr="00926033" w:rsidRDefault="002A5646" w:rsidP="002A5646">
      <w:pPr>
        <w:jc w:val="center"/>
        <w:rPr>
          <w:rFonts w:ascii="Arial" w:hAnsi="Arial" w:cs="Arial"/>
          <w:b/>
          <w:sz w:val="22"/>
          <w:szCs w:val="22"/>
          <w:lang w:val="es-ES" w:eastAsia="es-MX"/>
        </w:rPr>
      </w:pPr>
      <w:r w:rsidRPr="00926033">
        <w:rPr>
          <w:rFonts w:ascii="Arial" w:hAnsi="Arial" w:cs="Arial"/>
          <w:b/>
          <w:sz w:val="22"/>
          <w:szCs w:val="22"/>
          <w:lang w:val="es-ES" w:eastAsia="es-MX"/>
        </w:rPr>
        <w:t>Control de versiones del documento</w:t>
      </w:r>
    </w:p>
    <w:p w14:paraId="14BFF090" w14:textId="77777777" w:rsidR="002A5646" w:rsidRPr="00926033" w:rsidRDefault="002A5646" w:rsidP="002A5646">
      <w:pPr>
        <w:jc w:val="center"/>
        <w:rPr>
          <w:rFonts w:ascii="Arial" w:hAnsi="Arial" w:cs="Arial"/>
          <w:sz w:val="20"/>
          <w:szCs w:val="20"/>
          <w:lang w:val="es-ES" w:eastAsia="es-MX"/>
        </w:rPr>
      </w:pPr>
    </w:p>
    <w:p w14:paraId="227C77B7" w14:textId="77777777" w:rsidR="002A5646" w:rsidRPr="00926033" w:rsidRDefault="002A5646" w:rsidP="002A5646">
      <w:pPr>
        <w:jc w:val="center"/>
        <w:rPr>
          <w:rFonts w:ascii="Arial" w:hAnsi="Arial" w:cs="Arial"/>
          <w:sz w:val="20"/>
          <w:szCs w:val="20"/>
          <w:lang w:val="es-ES" w:eastAsia="es-MX"/>
        </w:rPr>
      </w:pPr>
    </w:p>
    <w:p w14:paraId="5075C9B7" w14:textId="77777777" w:rsidR="002A5646" w:rsidRPr="00926033" w:rsidRDefault="002A5646" w:rsidP="002A5646">
      <w:pPr>
        <w:rPr>
          <w:rFonts w:ascii="Arial" w:hAnsi="Arial" w:cs="Arial"/>
        </w:rPr>
      </w:pPr>
    </w:p>
    <w:p w14:paraId="5E51EBB1" w14:textId="07CBBE05" w:rsidR="00571097" w:rsidRDefault="00571097">
      <w:pPr>
        <w:rPr>
          <w:rFonts w:ascii="Arial" w:hAnsi="Arial" w:cs="Arial"/>
          <w:sz w:val="22"/>
          <w:szCs w:val="22"/>
        </w:rPr>
      </w:pPr>
    </w:p>
    <w:p w14:paraId="55A0EEB5" w14:textId="77777777" w:rsidR="0055027F" w:rsidRDefault="0055027F">
      <w:pPr>
        <w:rPr>
          <w:rFonts w:ascii="Arial" w:hAnsi="Arial" w:cs="Arial"/>
          <w:sz w:val="22"/>
          <w:szCs w:val="22"/>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307"/>
        <w:gridCol w:w="1431"/>
        <w:gridCol w:w="3038"/>
        <w:gridCol w:w="3052"/>
      </w:tblGrid>
      <w:tr w:rsidR="00BF2200" w:rsidRPr="00DC733E" w14:paraId="3AFDCDE0" w14:textId="77777777" w:rsidTr="00D86645">
        <w:trPr>
          <w:trHeight w:val="397"/>
        </w:trPr>
        <w:tc>
          <w:tcPr>
            <w:tcW w:w="1307" w:type="dxa"/>
            <w:shd w:val="clear" w:color="auto" w:fill="F2F2F2" w:themeFill="background1" w:themeFillShade="F2"/>
            <w:vAlign w:val="center"/>
          </w:tcPr>
          <w:p w14:paraId="3E8169C8" w14:textId="77777777" w:rsidR="00BF2200" w:rsidRPr="00DC733E" w:rsidRDefault="00BF2200" w:rsidP="00D86645">
            <w:pPr>
              <w:jc w:val="center"/>
              <w:rPr>
                <w:rFonts w:ascii="Arial" w:hAnsi="Arial" w:cs="Arial"/>
                <w:b/>
                <w:color w:val="000000" w:themeColor="text1"/>
                <w:sz w:val="20"/>
                <w:szCs w:val="20"/>
              </w:rPr>
            </w:pPr>
            <w:bookmarkStart w:id="0" w:name="_Hlk171338252"/>
            <w:r w:rsidRPr="00DC733E">
              <w:rPr>
                <w:rFonts w:ascii="Arial" w:hAnsi="Arial" w:cs="Arial"/>
                <w:b/>
                <w:color w:val="000000" w:themeColor="text1"/>
                <w:sz w:val="20"/>
                <w:szCs w:val="20"/>
              </w:rPr>
              <w:t>Versión</w:t>
            </w:r>
          </w:p>
        </w:tc>
        <w:tc>
          <w:tcPr>
            <w:tcW w:w="1431" w:type="dxa"/>
            <w:shd w:val="clear" w:color="auto" w:fill="F2F2F2" w:themeFill="background1" w:themeFillShade="F2"/>
            <w:vAlign w:val="center"/>
          </w:tcPr>
          <w:p w14:paraId="05C3E19F" w14:textId="77777777" w:rsidR="00BF2200" w:rsidRPr="00DC733E" w:rsidRDefault="00BF2200" w:rsidP="00D86645">
            <w:pPr>
              <w:jc w:val="center"/>
              <w:rPr>
                <w:rFonts w:ascii="Arial" w:hAnsi="Arial" w:cs="Arial"/>
                <w:b/>
                <w:color w:val="000000" w:themeColor="text1"/>
                <w:sz w:val="20"/>
                <w:szCs w:val="20"/>
              </w:rPr>
            </w:pPr>
            <w:r w:rsidRPr="00DC733E">
              <w:rPr>
                <w:rFonts w:ascii="Arial" w:hAnsi="Arial" w:cs="Arial"/>
                <w:b/>
                <w:color w:val="000000" w:themeColor="text1"/>
                <w:sz w:val="20"/>
                <w:szCs w:val="20"/>
              </w:rPr>
              <w:t>Fecha</w:t>
            </w:r>
          </w:p>
        </w:tc>
        <w:tc>
          <w:tcPr>
            <w:tcW w:w="3038" w:type="dxa"/>
            <w:shd w:val="clear" w:color="auto" w:fill="F2F2F2" w:themeFill="background1" w:themeFillShade="F2"/>
            <w:vAlign w:val="center"/>
          </w:tcPr>
          <w:p w14:paraId="46B33A92" w14:textId="77777777" w:rsidR="00BF2200" w:rsidRPr="00DC733E" w:rsidRDefault="00BF2200" w:rsidP="00D86645">
            <w:pPr>
              <w:jc w:val="center"/>
              <w:rPr>
                <w:rFonts w:ascii="Arial" w:hAnsi="Arial" w:cs="Arial"/>
                <w:b/>
                <w:color w:val="000000" w:themeColor="text1"/>
                <w:sz w:val="20"/>
                <w:szCs w:val="20"/>
              </w:rPr>
            </w:pPr>
            <w:r w:rsidRPr="00DC733E">
              <w:rPr>
                <w:rFonts w:ascii="Arial" w:hAnsi="Arial" w:cs="Arial"/>
                <w:b/>
                <w:color w:val="000000" w:themeColor="text1"/>
                <w:sz w:val="20"/>
                <w:szCs w:val="20"/>
              </w:rPr>
              <w:t>Descripción</w:t>
            </w:r>
          </w:p>
        </w:tc>
        <w:tc>
          <w:tcPr>
            <w:tcW w:w="3052" w:type="dxa"/>
            <w:shd w:val="clear" w:color="auto" w:fill="F2F2F2" w:themeFill="background1" w:themeFillShade="F2"/>
            <w:vAlign w:val="center"/>
          </w:tcPr>
          <w:p w14:paraId="64DADA83" w14:textId="77777777" w:rsidR="00BF2200" w:rsidRPr="00DC733E" w:rsidRDefault="00BF2200" w:rsidP="00D86645">
            <w:pPr>
              <w:jc w:val="center"/>
              <w:rPr>
                <w:rFonts w:ascii="Arial" w:hAnsi="Arial" w:cs="Arial"/>
                <w:b/>
                <w:color w:val="000000" w:themeColor="text1"/>
                <w:sz w:val="20"/>
                <w:szCs w:val="20"/>
              </w:rPr>
            </w:pPr>
            <w:r w:rsidRPr="00DC733E">
              <w:rPr>
                <w:rFonts w:ascii="Arial" w:hAnsi="Arial" w:cs="Arial"/>
                <w:b/>
                <w:color w:val="000000" w:themeColor="text1"/>
                <w:sz w:val="20"/>
                <w:szCs w:val="20"/>
              </w:rPr>
              <w:t>Responsable</w:t>
            </w:r>
          </w:p>
        </w:tc>
      </w:tr>
      <w:tr w:rsidR="00BF2200" w:rsidRPr="00DC733E" w14:paraId="094D84B8" w14:textId="77777777" w:rsidTr="00D86645">
        <w:trPr>
          <w:trHeight w:val="397"/>
        </w:trPr>
        <w:tc>
          <w:tcPr>
            <w:tcW w:w="1307" w:type="dxa"/>
            <w:vAlign w:val="center"/>
          </w:tcPr>
          <w:p w14:paraId="35CFCEA3" w14:textId="77777777" w:rsidR="00BF2200" w:rsidRPr="00DC733E" w:rsidRDefault="00BF2200" w:rsidP="00D86645">
            <w:pPr>
              <w:pStyle w:val="Textoindependiente"/>
              <w:jc w:val="center"/>
              <w:rPr>
                <w:rFonts w:cs="Arial"/>
                <w:color w:val="000000" w:themeColor="text1"/>
                <w:sz w:val="20"/>
                <w:szCs w:val="20"/>
              </w:rPr>
            </w:pPr>
            <w:bookmarkStart w:id="1" w:name="_Hlk186448557"/>
            <w:r w:rsidRPr="00DC733E">
              <w:rPr>
                <w:rFonts w:cs="Arial"/>
                <w:b w:val="0"/>
                <w:color w:val="000000" w:themeColor="text1"/>
                <w:sz w:val="20"/>
                <w:szCs w:val="20"/>
                <w:lang w:eastAsia="es-ES"/>
              </w:rPr>
              <w:t>0.1</w:t>
            </w:r>
          </w:p>
        </w:tc>
        <w:tc>
          <w:tcPr>
            <w:tcW w:w="1431" w:type="dxa"/>
            <w:vAlign w:val="center"/>
          </w:tcPr>
          <w:p w14:paraId="003708E7" w14:textId="19D4F7EC" w:rsidR="00BF2200" w:rsidRPr="00DC733E" w:rsidRDefault="00BF2200" w:rsidP="00D86645">
            <w:pPr>
              <w:pStyle w:val="Textoindependiente"/>
              <w:jc w:val="center"/>
              <w:rPr>
                <w:rFonts w:cs="Arial"/>
                <w:b w:val="0"/>
                <w:color w:val="000000" w:themeColor="text1"/>
                <w:sz w:val="20"/>
                <w:szCs w:val="20"/>
                <w:lang w:eastAsia="es-ES"/>
              </w:rPr>
            </w:pPr>
            <w:sdt>
              <w:sdtPr>
                <w:rPr>
                  <w:rFonts w:cs="Arial"/>
                  <w:b w:val="0"/>
                  <w:bCs w:val="0"/>
                  <w:color w:val="000000" w:themeColor="text1"/>
                  <w:sz w:val="20"/>
                  <w:szCs w:val="20"/>
                </w:rPr>
                <w:alias w:val="Seleccione"/>
                <w:tag w:val="Seleccione"/>
                <w:id w:val="800270475"/>
                <w:placeholder>
                  <w:docPart w:val="2A0551F2583940B88AFF9D966028829C"/>
                </w:placeholder>
                <w:date w:fullDate="2025-08-28T00:00:00Z">
                  <w:dateFormat w:val="dd/MM/yyyy"/>
                  <w:lid w:val="es-MX"/>
                  <w:storeMappedDataAs w:val="dateTime"/>
                  <w:calendar w:val="gregorian"/>
                </w:date>
              </w:sdtPr>
              <w:sdtContent>
                <w:r w:rsidR="00DA1819">
                  <w:rPr>
                    <w:rFonts w:cs="Arial"/>
                    <w:b w:val="0"/>
                    <w:bCs w:val="0"/>
                    <w:color w:val="000000" w:themeColor="text1"/>
                    <w:sz w:val="20"/>
                    <w:szCs w:val="20"/>
                    <w:lang w:val="es-MX"/>
                  </w:rPr>
                  <w:t>28/08/2025</w:t>
                </w:r>
              </w:sdtContent>
            </w:sdt>
          </w:p>
        </w:tc>
        <w:tc>
          <w:tcPr>
            <w:tcW w:w="3038" w:type="dxa"/>
            <w:vAlign w:val="center"/>
          </w:tcPr>
          <w:p w14:paraId="5A5D368C" w14:textId="77777777" w:rsidR="00BF2200" w:rsidRPr="00DC733E" w:rsidRDefault="00BF2200" w:rsidP="00D86645">
            <w:pPr>
              <w:pStyle w:val="Textoindependiente"/>
              <w:jc w:val="center"/>
              <w:rPr>
                <w:rFonts w:cs="Arial"/>
                <w:b w:val="0"/>
                <w:bCs w:val="0"/>
                <w:color w:val="000000" w:themeColor="text1"/>
                <w:sz w:val="20"/>
                <w:szCs w:val="20"/>
              </w:rPr>
            </w:pPr>
            <w:r w:rsidRPr="00DC733E">
              <w:rPr>
                <w:rStyle w:val="normaltextrun"/>
                <w:rFonts w:cs="Arial"/>
                <w:b w:val="0"/>
                <w:bCs w:val="0"/>
                <w:color w:val="000000" w:themeColor="text1"/>
                <w:sz w:val="20"/>
                <w:szCs w:val="20"/>
              </w:rPr>
              <w:t>Elaboración del documento</w:t>
            </w:r>
          </w:p>
        </w:tc>
        <w:tc>
          <w:tcPr>
            <w:tcW w:w="3052" w:type="dxa"/>
            <w:vAlign w:val="center"/>
          </w:tcPr>
          <w:p w14:paraId="45026E47" w14:textId="77777777" w:rsidR="00BF2200" w:rsidRPr="00DC733E" w:rsidRDefault="00BF2200" w:rsidP="00D86645">
            <w:pPr>
              <w:pStyle w:val="Textoindependiente"/>
              <w:jc w:val="center"/>
              <w:rPr>
                <w:rFonts w:cs="Arial"/>
                <w:b w:val="0"/>
                <w:color w:val="000000" w:themeColor="text1"/>
                <w:sz w:val="20"/>
                <w:szCs w:val="20"/>
                <w:lang w:eastAsia="es-ES"/>
              </w:rPr>
            </w:pPr>
            <w:r>
              <w:rPr>
                <w:rFonts w:cs="Arial"/>
                <w:b w:val="0"/>
                <w:color w:val="000000" w:themeColor="text1"/>
                <w:sz w:val="20"/>
                <w:szCs w:val="20"/>
                <w:lang w:eastAsia="es-ES"/>
              </w:rPr>
              <w:t xml:space="preserve">Angélica Elena Sánchez Arabedo </w:t>
            </w:r>
          </w:p>
        </w:tc>
      </w:tr>
      <w:tr w:rsidR="00BF2200" w:rsidRPr="00DC733E" w14:paraId="7E73DA68" w14:textId="77777777" w:rsidTr="00D86645">
        <w:trPr>
          <w:trHeight w:val="397"/>
        </w:trPr>
        <w:tc>
          <w:tcPr>
            <w:tcW w:w="1307" w:type="dxa"/>
            <w:vAlign w:val="center"/>
          </w:tcPr>
          <w:p w14:paraId="7DE94209" w14:textId="77777777" w:rsidR="00BF2200" w:rsidRPr="00DC733E" w:rsidRDefault="00BF2200" w:rsidP="00D86645">
            <w:pPr>
              <w:pStyle w:val="Textoindependiente"/>
              <w:jc w:val="center"/>
              <w:rPr>
                <w:rFonts w:cs="Arial"/>
                <w:color w:val="000000" w:themeColor="text1"/>
                <w:sz w:val="20"/>
                <w:szCs w:val="20"/>
              </w:rPr>
            </w:pPr>
            <w:bookmarkStart w:id="2" w:name="_Hlk186448543"/>
            <w:r w:rsidRPr="00DC733E">
              <w:rPr>
                <w:rFonts w:cs="Arial"/>
                <w:b w:val="0"/>
                <w:color w:val="000000" w:themeColor="text1"/>
                <w:sz w:val="20"/>
                <w:szCs w:val="20"/>
                <w:lang w:eastAsia="es-ES"/>
              </w:rPr>
              <w:t>0.2</w:t>
            </w:r>
          </w:p>
        </w:tc>
        <w:tc>
          <w:tcPr>
            <w:tcW w:w="1431" w:type="dxa"/>
            <w:vAlign w:val="center"/>
          </w:tcPr>
          <w:p w14:paraId="78974023" w14:textId="7A9FEB3D" w:rsidR="00BF2200" w:rsidRPr="00DC733E" w:rsidRDefault="00BF2200" w:rsidP="00D86645">
            <w:pPr>
              <w:pStyle w:val="Textoindependiente"/>
              <w:jc w:val="center"/>
              <w:rPr>
                <w:rFonts w:cs="Arial"/>
                <w:b w:val="0"/>
                <w:color w:val="000000" w:themeColor="text1"/>
                <w:sz w:val="20"/>
                <w:szCs w:val="20"/>
                <w:lang w:eastAsia="es-ES"/>
              </w:rPr>
            </w:pPr>
            <w:sdt>
              <w:sdtPr>
                <w:rPr>
                  <w:rFonts w:cs="Arial"/>
                  <w:b w:val="0"/>
                  <w:bCs w:val="0"/>
                  <w:color w:val="000000" w:themeColor="text1"/>
                  <w:sz w:val="20"/>
                  <w:szCs w:val="20"/>
                </w:rPr>
                <w:alias w:val="Seleccione"/>
                <w:tag w:val="Seleccione"/>
                <w:id w:val="824942017"/>
                <w:placeholder>
                  <w:docPart w:val="ACA75B42D6434A65B3F595CB1975C3A4"/>
                </w:placeholder>
                <w:date w:fullDate="2025-08-28T00:00:00Z">
                  <w:dateFormat w:val="dd/MM/yyyy"/>
                  <w:lid w:val="es-MX"/>
                  <w:storeMappedDataAs w:val="dateTime"/>
                  <w:calendar w:val="gregorian"/>
                </w:date>
              </w:sdtPr>
              <w:sdtContent>
                <w:r w:rsidR="00DA1819">
                  <w:rPr>
                    <w:rFonts w:cs="Arial"/>
                    <w:b w:val="0"/>
                    <w:bCs w:val="0"/>
                    <w:color w:val="000000" w:themeColor="text1"/>
                    <w:sz w:val="20"/>
                    <w:szCs w:val="20"/>
                    <w:lang w:val="es-MX"/>
                  </w:rPr>
                  <w:t>28/08/2025</w:t>
                </w:r>
              </w:sdtContent>
            </w:sdt>
          </w:p>
        </w:tc>
        <w:tc>
          <w:tcPr>
            <w:tcW w:w="3038" w:type="dxa"/>
            <w:vAlign w:val="center"/>
          </w:tcPr>
          <w:p w14:paraId="5D847C12" w14:textId="77777777" w:rsidR="00BF2200" w:rsidRPr="00DC733E" w:rsidRDefault="00BF2200" w:rsidP="00D86645">
            <w:pPr>
              <w:pStyle w:val="Textoindependiente"/>
              <w:jc w:val="center"/>
              <w:rPr>
                <w:rFonts w:cs="Arial"/>
                <w:b w:val="0"/>
                <w:color w:val="000000" w:themeColor="text1"/>
                <w:sz w:val="20"/>
                <w:szCs w:val="20"/>
              </w:rPr>
            </w:pPr>
            <w:r w:rsidRPr="00DC733E">
              <w:rPr>
                <w:rFonts w:cs="Arial"/>
                <w:b w:val="0"/>
                <w:color w:val="000000" w:themeColor="text1"/>
                <w:sz w:val="20"/>
                <w:szCs w:val="20"/>
              </w:rPr>
              <w:t>Revisión del documento</w:t>
            </w:r>
          </w:p>
        </w:tc>
        <w:tc>
          <w:tcPr>
            <w:tcW w:w="3052" w:type="dxa"/>
            <w:vAlign w:val="center"/>
          </w:tcPr>
          <w:p w14:paraId="3E989408" w14:textId="77777777" w:rsidR="00BF2200" w:rsidRPr="00DC733E" w:rsidRDefault="00BF2200" w:rsidP="00D86645">
            <w:pPr>
              <w:pStyle w:val="Textoindependiente"/>
              <w:jc w:val="center"/>
              <w:rPr>
                <w:rFonts w:cs="Arial"/>
                <w:b w:val="0"/>
                <w:color w:val="000000" w:themeColor="text1"/>
                <w:sz w:val="20"/>
                <w:szCs w:val="20"/>
                <w:lang w:eastAsia="es-ES"/>
              </w:rPr>
            </w:pPr>
            <w:r w:rsidRPr="00DC733E">
              <w:rPr>
                <w:rFonts w:cs="Arial"/>
                <w:b w:val="0"/>
                <w:color w:val="000000" w:themeColor="text1"/>
                <w:sz w:val="20"/>
                <w:szCs w:val="20"/>
                <w:lang w:eastAsia="es-ES"/>
              </w:rPr>
              <w:t>José Antonio Martínez Sánchez</w:t>
            </w:r>
          </w:p>
        </w:tc>
      </w:tr>
      <w:tr w:rsidR="00BF2200" w:rsidRPr="00DC733E" w14:paraId="5B868109" w14:textId="77777777" w:rsidTr="00D86645">
        <w:trPr>
          <w:trHeight w:val="397"/>
        </w:trPr>
        <w:tc>
          <w:tcPr>
            <w:tcW w:w="1307" w:type="dxa"/>
            <w:vAlign w:val="center"/>
          </w:tcPr>
          <w:p w14:paraId="3D8ED060" w14:textId="77777777" w:rsidR="00BF2200" w:rsidRPr="00DC733E" w:rsidRDefault="00BF2200" w:rsidP="00D86645">
            <w:pPr>
              <w:pStyle w:val="Textoindependiente"/>
              <w:jc w:val="center"/>
              <w:rPr>
                <w:rFonts w:cs="Arial"/>
                <w:color w:val="000000" w:themeColor="text1"/>
                <w:sz w:val="20"/>
                <w:szCs w:val="20"/>
              </w:rPr>
            </w:pPr>
            <w:r w:rsidRPr="00DC733E">
              <w:rPr>
                <w:rFonts w:cs="Arial"/>
                <w:b w:val="0"/>
                <w:color w:val="000000" w:themeColor="text1"/>
                <w:sz w:val="20"/>
                <w:szCs w:val="20"/>
                <w:lang w:eastAsia="es-ES"/>
              </w:rPr>
              <w:t>1.0</w:t>
            </w:r>
          </w:p>
        </w:tc>
        <w:tc>
          <w:tcPr>
            <w:tcW w:w="1431" w:type="dxa"/>
            <w:vAlign w:val="center"/>
          </w:tcPr>
          <w:p w14:paraId="2ADCD1D0" w14:textId="77777777" w:rsidR="00BF2200" w:rsidRPr="00DC733E" w:rsidRDefault="00BF2200" w:rsidP="00D86645">
            <w:pPr>
              <w:pStyle w:val="Textoindependiente"/>
              <w:jc w:val="center"/>
              <w:rPr>
                <w:rFonts w:cs="Arial"/>
                <w:b w:val="0"/>
                <w:color w:val="000000" w:themeColor="text1"/>
                <w:sz w:val="20"/>
                <w:szCs w:val="20"/>
                <w:lang w:eastAsia="es-ES"/>
              </w:rPr>
            </w:pPr>
            <w:sdt>
              <w:sdtPr>
                <w:rPr>
                  <w:rFonts w:cs="Arial"/>
                  <w:b w:val="0"/>
                  <w:bCs w:val="0"/>
                  <w:color w:val="000000" w:themeColor="text1"/>
                  <w:sz w:val="20"/>
                  <w:szCs w:val="20"/>
                </w:rPr>
                <w:alias w:val="Seleccione"/>
                <w:tag w:val="Seleccione"/>
                <w:id w:val="1522513215"/>
                <w:placeholder>
                  <w:docPart w:val="C0060D76EF6D4F478648FC6CE426596A"/>
                </w:placeholder>
                <w:date w:fullDate="2025-08-28T00:00:00Z">
                  <w:dateFormat w:val="dd/MM/yyyy"/>
                  <w:lid w:val="es-MX"/>
                  <w:storeMappedDataAs w:val="dateTime"/>
                  <w:calendar w:val="gregorian"/>
                </w:date>
              </w:sdtPr>
              <w:sdtContent>
                <w:r>
                  <w:rPr>
                    <w:rFonts w:cs="Arial"/>
                    <w:b w:val="0"/>
                    <w:bCs w:val="0"/>
                    <w:color w:val="000000" w:themeColor="text1"/>
                    <w:sz w:val="20"/>
                    <w:szCs w:val="20"/>
                    <w:lang w:val="es-MX"/>
                  </w:rPr>
                  <w:t>28/08/2025</w:t>
                </w:r>
              </w:sdtContent>
            </w:sdt>
          </w:p>
        </w:tc>
        <w:tc>
          <w:tcPr>
            <w:tcW w:w="3038" w:type="dxa"/>
            <w:vAlign w:val="center"/>
          </w:tcPr>
          <w:p w14:paraId="7469D15B" w14:textId="77777777" w:rsidR="00BF2200" w:rsidRPr="00DC733E" w:rsidRDefault="00BF2200" w:rsidP="00D86645">
            <w:pPr>
              <w:pStyle w:val="Textoindependiente"/>
              <w:jc w:val="center"/>
              <w:rPr>
                <w:rFonts w:cs="Arial"/>
                <w:b w:val="0"/>
                <w:color w:val="000000" w:themeColor="text1"/>
                <w:sz w:val="20"/>
                <w:szCs w:val="20"/>
              </w:rPr>
            </w:pPr>
            <w:r w:rsidRPr="00DC733E">
              <w:rPr>
                <w:rFonts w:cs="Arial"/>
                <w:b w:val="0"/>
                <w:color w:val="000000" w:themeColor="text1"/>
                <w:sz w:val="20"/>
                <w:szCs w:val="20"/>
              </w:rPr>
              <w:t xml:space="preserve">Aprobación del </w:t>
            </w:r>
            <w:r>
              <w:rPr>
                <w:rFonts w:cs="Arial"/>
                <w:b w:val="0"/>
                <w:color w:val="000000" w:themeColor="text1"/>
                <w:sz w:val="20"/>
                <w:szCs w:val="20"/>
              </w:rPr>
              <w:t>d</w:t>
            </w:r>
            <w:r w:rsidRPr="00DC733E">
              <w:rPr>
                <w:rFonts w:cs="Arial"/>
                <w:b w:val="0"/>
                <w:color w:val="000000" w:themeColor="text1"/>
                <w:sz w:val="20"/>
                <w:szCs w:val="20"/>
              </w:rPr>
              <w:t>ocumento</w:t>
            </w:r>
          </w:p>
        </w:tc>
        <w:tc>
          <w:tcPr>
            <w:tcW w:w="3052" w:type="dxa"/>
            <w:vAlign w:val="center"/>
          </w:tcPr>
          <w:p w14:paraId="1A918420" w14:textId="77777777" w:rsidR="00BF2200" w:rsidRPr="00DC733E" w:rsidRDefault="00BF2200" w:rsidP="00D86645">
            <w:pPr>
              <w:pStyle w:val="Textoindependiente"/>
              <w:jc w:val="center"/>
              <w:rPr>
                <w:rFonts w:cs="Arial"/>
                <w:b w:val="0"/>
                <w:color w:val="000000" w:themeColor="text1"/>
                <w:sz w:val="20"/>
                <w:szCs w:val="20"/>
                <w:lang w:eastAsia="es-ES"/>
              </w:rPr>
            </w:pPr>
            <w:r>
              <w:rPr>
                <w:rFonts w:cs="Arial"/>
                <w:b w:val="0"/>
                <w:color w:val="000000" w:themeColor="text1"/>
                <w:sz w:val="20"/>
                <w:szCs w:val="20"/>
                <w:lang w:eastAsia="es-ES"/>
              </w:rPr>
              <w:t>Fausto Mario Díaz Cabrera</w:t>
            </w:r>
          </w:p>
        </w:tc>
      </w:tr>
      <w:bookmarkEnd w:id="0"/>
      <w:bookmarkEnd w:id="1"/>
      <w:bookmarkEnd w:id="2"/>
    </w:tbl>
    <w:p w14:paraId="082DE3AD" w14:textId="77777777" w:rsidR="0055027F" w:rsidRDefault="0055027F">
      <w:pPr>
        <w:rPr>
          <w:rFonts w:ascii="Arial" w:hAnsi="Arial" w:cs="Arial"/>
          <w:sz w:val="22"/>
          <w:szCs w:val="22"/>
        </w:rPr>
      </w:pPr>
    </w:p>
    <w:p w14:paraId="5B1598A1" w14:textId="77777777" w:rsidR="0055027F" w:rsidRDefault="0055027F">
      <w:pPr>
        <w:rPr>
          <w:rFonts w:ascii="Arial" w:hAnsi="Arial" w:cs="Arial"/>
          <w:sz w:val="22"/>
          <w:szCs w:val="22"/>
        </w:rPr>
      </w:pPr>
    </w:p>
    <w:p w14:paraId="524C2CA0" w14:textId="77777777" w:rsidR="0055027F" w:rsidRDefault="0055027F">
      <w:pPr>
        <w:rPr>
          <w:rFonts w:ascii="Arial" w:hAnsi="Arial" w:cs="Arial"/>
          <w:sz w:val="22"/>
          <w:szCs w:val="22"/>
        </w:rPr>
      </w:pPr>
    </w:p>
    <w:p w14:paraId="1F4E4FF6" w14:textId="77777777" w:rsidR="0055027F" w:rsidRDefault="0055027F">
      <w:pPr>
        <w:rPr>
          <w:rFonts w:ascii="Arial" w:hAnsi="Arial" w:cs="Arial"/>
          <w:sz w:val="22"/>
          <w:szCs w:val="22"/>
        </w:rPr>
      </w:pPr>
    </w:p>
    <w:p w14:paraId="314E79C0" w14:textId="77777777" w:rsidR="0055027F" w:rsidRDefault="0055027F">
      <w:pPr>
        <w:rPr>
          <w:rFonts w:ascii="Arial" w:hAnsi="Arial" w:cs="Arial"/>
          <w:sz w:val="22"/>
          <w:szCs w:val="22"/>
        </w:rPr>
      </w:pPr>
    </w:p>
    <w:p w14:paraId="0FAF45FE" w14:textId="77777777" w:rsidR="0055027F" w:rsidRDefault="0055027F">
      <w:pPr>
        <w:rPr>
          <w:rFonts w:ascii="Arial" w:hAnsi="Arial" w:cs="Arial"/>
          <w:sz w:val="22"/>
          <w:szCs w:val="22"/>
        </w:rPr>
      </w:pPr>
    </w:p>
    <w:p w14:paraId="39792023" w14:textId="77777777" w:rsidR="0055027F" w:rsidRDefault="0055027F">
      <w:pPr>
        <w:rPr>
          <w:rFonts w:ascii="Arial" w:hAnsi="Arial" w:cs="Arial"/>
          <w:sz w:val="22"/>
          <w:szCs w:val="22"/>
        </w:rPr>
      </w:pPr>
    </w:p>
    <w:p w14:paraId="09197E23" w14:textId="77777777" w:rsidR="0055027F" w:rsidRDefault="0055027F">
      <w:pPr>
        <w:rPr>
          <w:rFonts w:ascii="Arial" w:hAnsi="Arial" w:cs="Arial"/>
          <w:sz w:val="22"/>
          <w:szCs w:val="22"/>
        </w:rPr>
      </w:pPr>
    </w:p>
    <w:p w14:paraId="1515EFE3" w14:textId="77777777" w:rsidR="0055027F" w:rsidRDefault="0055027F">
      <w:pPr>
        <w:rPr>
          <w:rFonts w:ascii="Arial" w:hAnsi="Arial" w:cs="Arial"/>
          <w:sz w:val="22"/>
          <w:szCs w:val="22"/>
        </w:rPr>
      </w:pPr>
    </w:p>
    <w:p w14:paraId="7D2CB821" w14:textId="77777777" w:rsidR="0055027F" w:rsidRDefault="0055027F">
      <w:pPr>
        <w:rPr>
          <w:rFonts w:ascii="Arial" w:hAnsi="Arial" w:cs="Arial"/>
          <w:sz w:val="22"/>
          <w:szCs w:val="22"/>
        </w:rPr>
      </w:pPr>
    </w:p>
    <w:p w14:paraId="2F5401B8" w14:textId="77777777" w:rsidR="0055027F" w:rsidRDefault="0055027F">
      <w:pPr>
        <w:rPr>
          <w:rFonts w:ascii="Arial" w:hAnsi="Arial" w:cs="Arial"/>
          <w:sz w:val="22"/>
          <w:szCs w:val="22"/>
        </w:rPr>
      </w:pPr>
    </w:p>
    <w:p w14:paraId="6598AFDB" w14:textId="77777777" w:rsidR="0055027F" w:rsidRDefault="0055027F">
      <w:pPr>
        <w:rPr>
          <w:rFonts w:ascii="Arial" w:hAnsi="Arial" w:cs="Arial"/>
          <w:sz w:val="22"/>
          <w:szCs w:val="22"/>
        </w:rPr>
      </w:pPr>
    </w:p>
    <w:p w14:paraId="54FDD4A0" w14:textId="77777777" w:rsidR="0055027F" w:rsidRDefault="0055027F">
      <w:pPr>
        <w:rPr>
          <w:rFonts w:ascii="Arial" w:hAnsi="Arial" w:cs="Arial"/>
          <w:sz w:val="22"/>
          <w:szCs w:val="22"/>
        </w:rPr>
      </w:pPr>
    </w:p>
    <w:p w14:paraId="3DC1F8BC" w14:textId="77777777" w:rsidR="0055027F" w:rsidRDefault="0055027F">
      <w:pPr>
        <w:rPr>
          <w:rFonts w:ascii="Arial" w:hAnsi="Arial" w:cs="Arial"/>
          <w:sz w:val="22"/>
          <w:szCs w:val="22"/>
        </w:rPr>
      </w:pPr>
    </w:p>
    <w:p w14:paraId="3F46CEAA" w14:textId="77777777" w:rsidR="00BF2200" w:rsidRDefault="00BF2200">
      <w:pPr>
        <w:rPr>
          <w:rFonts w:ascii="Arial" w:hAnsi="Arial" w:cs="Arial"/>
          <w:sz w:val="22"/>
          <w:szCs w:val="22"/>
        </w:rPr>
      </w:pPr>
    </w:p>
    <w:p w14:paraId="72ECBA42" w14:textId="77777777" w:rsidR="00BF2200" w:rsidRDefault="00BF2200">
      <w:pPr>
        <w:rPr>
          <w:rFonts w:ascii="Arial" w:hAnsi="Arial" w:cs="Arial"/>
          <w:sz w:val="22"/>
          <w:szCs w:val="22"/>
        </w:rPr>
      </w:pPr>
    </w:p>
    <w:p w14:paraId="1CFFB065" w14:textId="77777777" w:rsidR="00BF2200" w:rsidRDefault="00BF2200">
      <w:pPr>
        <w:rPr>
          <w:rFonts w:ascii="Arial" w:hAnsi="Arial" w:cs="Arial"/>
          <w:sz w:val="22"/>
          <w:szCs w:val="22"/>
        </w:rPr>
      </w:pPr>
    </w:p>
    <w:p w14:paraId="71CD1876" w14:textId="77777777" w:rsidR="00BF2200" w:rsidRDefault="00BF2200">
      <w:pPr>
        <w:rPr>
          <w:rFonts w:ascii="Arial" w:hAnsi="Arial" w:cs="Arial"/>
          <w:sz w:val="22"/>
          <w:szCs w:val="22"/>
        </w:rPr>
      </w:pPr>
    </w:p>
    <w:p w14:paraId="2C45D973" w14:textId="77777777" w:rsidR="00BF2200" w:rsidRDefault="00BF2200">
      <w:pPr>
        <w:rPr>
          <w:rFonts w:ascii="Arial" w:hAnsi="Arial" w:cs="Arial"/>
          <w:sz w:val="22"/>
          <w:szCs w:val="22"/>
        </w:rPr>
      </w:pPr>
    </w:p>
    <w:p w14:paraId="229396BE" w14:textId="77777777" w:rsidR="00BF2200" w:rsidRDefault="00BF2200">
      <w:pPr>
        <w:rPr>
          <w:rFonts w:ascii="Arial" w:hAnsi="Arial" w:cs="Arial"/>
          <w:sz w:val="22"/>
          <w:szCs w:val="22"/>
        </w:rPr>
      </w:pPr>
    </w:p>
    <w:p w14:paraId="1E803C8A" w14:textId="77777777" w:rsidR="00BF2200" w:rsidRDefault="00BF2200">
      <w:pPr>
        <w:rPr>
          <w:rFonts w:ascii="Arial" w:hAnsi="Arial" w:cs="Arial"/>
          <w:sz w:val="22"/>
          <w:szCs w:val="22"/>
        </w:rPr>
      </w:pPr>
    </w:p>
    <w:p w14:paraId="51D5BB1B" w14:textId="77777777" w:rsidR="00BF2200" w:rsidRDefault="00BF2200">
      <w:pPr>
        <w:rPr>
          <w:rFonts w:ascii="Arial" w:hAnsi="Arial" w:cs="Arial"/>
          <w:sz w:val="22"/>
          <w:szCs w:val="22"/>
        </w:rPr>
      </w:pPr>
    </w:p>
    <w:p w14:paraId="02AFDB48" w14:textId="77777777" w:rsidR="00BF2200" w:rsidRDefault="00BF2200">
      <w:pPr>
        <w:rPr>
          <w:rFonts w:ascii="Arial" w:hAnsi="Arial" w:cs="Arial"/>
          <w:sz w:val="22"/>
          <w:szCs w:val="22"/>
        </w:rPr>
      </w:pPr>
    </w:p>
    <w:p w14:paraId="473F3A88" w14:textId="77777777" w:rsidR="00BF2200" w:rsidRDefault="00BF2200">
      <w:pPr>
        <w:rPr>
          <w:rFonts w:ascii="Arial" w:hAnsi="Arial" w:cs="Arial"/>
          <w:sz w:val="22"/>
          <w:szCs w:val="22"/>
        </w:rPr>
      </w:pPr>
    </w:p>
    <w:p w14:paraId="495B7BD1" w14:textId="77777777" w:rsidR="00BF2200" w:rsidRDefault="00BF2200">
      <w:pPr>
        <w:rPr>
          <w:rFonts w:ascii="Arial" w:hAnsi="Arial" w:cs="Arial"/>
          <w:sz w:val="22"/>
          <w:szCs w:val="22"/>
        </w:rPr>
      </w:pPr>
    </w:p>
    <w:p w14:paraId="7165556C" w14:textId="77777777" w:rsidR="00BF2200" w:rsidRDefault="00BF2200">
      <w:pPr>
        <w:rPr>
          <w:rFonts w:ascii="Arial" w:hAnsi="Arial" w:cs="Arial"/>
          <w:sz w:val="22"/>
          <w:szCs w:val="22"/>
        </w:rPr>
      </w:pPr>
    </w:p>
    <w:p w14:paraId="0BF43698" w14:textId="77777777" w:rsidR="00BF2200" w:rsidRDefault="00BF2200">
      <w:pPr>
        <w:rPr>
          <w:rFonts w:ascii="Arial" w:hAnsi="Arial" w:cs="Arial"/>
          <w:sz w:val="22"/>
          <w:szCs w:val="22"/>
        </w:rPr>
      </w:pPr>
    </w:p>
    <w:p w14:paraId="354D049F" w14:textId="77777777" w:rsidR="00BF2200" w:rsidRDefault="00BF2200">
      <w:pPr>
        <w:rPr>
          <w:rFonts w:ascii="Arial" w:hAnsi="Arial" w:cs="Arial"/>
          <w:sz w:val="22"/>
          <w:szCs w:val="22"/>
        </w:rPr>
      </w:pPr>
    </w:p>
    <w:p w14:paraId="1660B2DC" w14:textId="77777777" w:rsidR="00BF2200" w:rsidRDefault="00BF2200">
      <w:pPr>
        <w:rPr>
          <w:rFonts w:ascii="Arial" w:hAnsi="Arial" w:cs="Arial"/>
          <w:sz w:val="22"/>
          <w:szCs w:val="22"/>
        </w:rPr>
      </w:pPr>
    </w:p>
    <w:p w14:paraId="05BE57FB" w14:textId="77777777" w:rsidR="00BF2200" w:rsidRDefault="00BF2200">
      <w:pPr>
        <w:rPr>
          <w:rFonts w:ascii="Arial" w:hAnsi="Arial" w:cs="Arial"/>
          <w:sz w:val="22"/>
          <w:szCs w:val="22"/>
        </w:rPr>
      </w:pPr>
    </w:p>
    <w:p w14:paraId="653FAC78" w14:textId="77777777" w:rsidR="00BF2200" w:rsidRDefault="00BF2200">
      <w:pPr>
        <w:rPr>
          <w:rFonts w:ascii="Arial" w:hAnsi="Arial" w:cs="Arial"/>
          <w:sz w:val="22"/>
          <w:szCs w:val="22"/>
        </w:rPr>
      </w:pPr>
    </w:p>
    <w:p w14:paraId="63806097" w14:textId="77777777" w:rsidR="00BF2200" w:rsidRDefault="00BF2200">
      <w:pPr>
        <w:rPr>
          <w:rFonts w:ascii="Arial" w:hAnsi="Arial" w:cs="Arial"/>
          <w:sz w:val="22"/>
          <w:szCs w:val="22"/>
        </w:rPr>
      </w:pPr>
    </w:p>
    <w:p w14:paraId="44A68FBF" w14:textId="77777777" w:rsidR="00BF2200" w:rsidRDefault="00BF2200">
      <w:pPr>
        <w:rPr>
          <w:rFonts w:ascii="Arial" w:hAnsi="Arial" w:cs="Arial"/>
          <w:sz w:val="22"/>
          <w:szCs w:val="22"/>
        </w:rPr>
      </w:pPr>
    </w:p>
    <w:p w14:paraId="4B26C088" w14:textId="77777777" w:rsidR="0055027F" w:rsidRDefault="0055027F">
      <w:pPr>
        <w:rPr>
          <w:rFonts w:ascii="Arial" w:hAnsi="Arial" w:cs="Arial"/>
          <w:sz w:val="22"/>
          <w:szCs w:val="22"/>
        </w:rPr>
      </w:pPr>
    </w:p>
    <w:p w14:paraId="41231C8D" w14:textId="77777777" w:rsidR="0055027F" w:rsidRDefault="0055027F">
      <w:pPr>
        <w:rPr>
          <w:rFonts w:ascii="Arial" w:hAnsi="Arial" w:cs="Arial"/>
          <w:sz w:val="22"/>
          <w:szCs w:val="22"/>
        </w:rPr>
      </w:pPr>
    </w:p>
    <w:p w14:paraId="7695BA98" w14:textId="0E7D8351" w:rsidR="0055027F" w:rsidRPr="00271AFB" w:rsidRDefault="00EA08D9" w:rsidP="00EA08D9">
      <w:pPr>
        <w:tabs>
          <w:tab w:val="left" w:pos="6310"/>
        </w:tabs>
        <w:rPr>
          <w:rFonts w:ascii="Arial" w:hAnsi="Arial" w:cs="Arial"/>
          <w:sz w:val="22"/>
          <w:szCs w:val="22"/>
        </w:rPr>
      </w:pPr>
      <w:r>
        <w:rPr>
          <w:rFonts w:ascii="Arial" w:hAnsi="Arial" w:cs="Arial"/>
          <w:sz w:val="22"/>
          <w:szCs w:val="22"/>
        </w:rPr>
        <w:tab/>
      </w:r>
    </w:p>
    <w:p w14:paraId="70C5CB66" w14:textId="77777777" w:rsidR="00571097" w:rsidRPr="00492EA8" w:rsidRDefault="00571097" w:rsidP="00571097">
      <w:pPr>
        <w:ind w:left="-426"/>
        <w:jc w:val="center"/>
        <w:rPr>
          <w:rFonts w:ascii="Arial" w:hAnsi="Arial" w:cs="Arial"/>
          <w:b/>
          <w:sz w:val="22"/>
          <w:szCs w:val="22"/>
        </w:rPr>
      </w:pPr>
      <w:r w:rsidRPr="00492EA8">
        <w:rPr>
          <w:rFonts w:ascii="Arial" w:hAnsi="Arial" w:cs="Arial"/>
          <w:b/>
          <w:sz w:val="22"/>
          <w:szCs w:val="22"/>
        </w:rPr>
        <w:t xml:space="preserve">Contenido </w:t>
      </w:r>
    </w:p>
    <w:p w14:paraId="74D6B9E4" w14:textId="77777777" w:rsidR="00571097" w:rsidRPr="00492EA8" w:rsidRDefault="00571097" w:rsidP="00E44D5A">
      <w:pPr>
        <w:rPr>
          <w:rFonts w:ascii="Arial" w:hAnsi="Arial" w:cs="Arial"/>
          <w:sz w:val="22"/>
          <w:szCs w:val="22"/>
        </w:rPr>
      </w:pPr>
    </w:p>
    <w:p w14:paraId="17B82C68" w14:textId="77777777" w:rsidR="000315EA" w:rsidRPr="00492EA8" w:rsidRDefault="000315EA" w:rsidP="00E44D5A">
      <w:pPr>
        <w:rPr>
          <w:rFonts w:ascii="Arial" w:hAnsi="Arial" w:cs="Arial"/>
          <w:sz w:val="22"/>
          <w:szCs w:val="22"/>
        </w:rPr>
      </w:pPr>
    </w:p>
    <w:p w14:paraId="520FFB35" w14:textId="64BD21EE" w:rsidR="00DA1819" w:rsidRDefault="00891C2E">
      <w:pPr>
        <w:pStyle w:val="TDC1"/>
        <w:rPr>
          <w:rFonts w:asciiTheme="minorHAnsi" w:eastAsiaTheme="minorEastAsia" w:hAnsiTheme="minorHAnsi" w:cstheme="minorBidi"/>
          <w:bCs w:val="0"/>
          <w:noProof/>
          <w:kern w:val="2"/>
          <w:sz w:val="24"/>
          <w:lang w:eastAsia="es-MX"/>
          <w14:ligatures w14:val="standardContextual"/>
        </w:rPr>
      </w:pPr>
      <w:r w:rsidRPr="00492EA8">
        <w:rPr>
          <w:rStyle w:val="Hipervnculo"/>
          <w:rFonts w:cs="Arial"/>
          <w:noProof/>
          <w:color w:val="auto"/>
          <w:szCs w:val="20"/>
        </w:rPr>
        <w:fldChar w:fldCharType="begin"/>
      </w:r>
      <w:r w:rsidRPr="00492EA8">
        <w:rPr>
          <w:rStyle w:val="Hipervnculo"/>
          <w:rFonts w:cs="Arial"/>
          <w:noProof/>
          <w:color w:val="auto"/>
          <w:szCs w:val="20"/>
        </w:rPr>
        <w:instrText xml:space="preserve"> TOC \o "1-3" \h \z \u </w:instrText>
      </w:r>
      <w:r w:rsidRPr="00492EA8">
        <w:rPr>
          <w:rStyle w:val="Hipervnculo"/>
          <w:rFonts w:cs="Arial"/>
          <w:noProof/>
          <w:color w:val="auto"/>
          <w:szCs w:val="20"/>
        </w:rPr>
        <w:fldChar w:fldCharType="separate"/>
      </w:r>
      <w:hyperlink w:anchor="_Toc207289310" w:history="1">
        <w:r w:rsidR="00DA1819" w:rsidRPr="000C695C">
          <w:rPr>
            <w:rStyle w:val="Hipervnculo"/>
            <w:rFonts w:cs="Arial"/>
            <w:noProof/>
          </w:rPr>
          <w:t>a)</w:t>
        </w:r>
        <w:r w:rsidR="00DA1819">
          <w:rPr>
            <w:rFonts w:asciiTheme="minorHAnsi" w:eastAsiaTheme="minorEastAsia" w:hAnsiTheme="minorHAnsi" w:cstheme="minorBidi"/>
            <w:bCs w:val="0"/>
            <w:noProof/>
            <w:kern w:val="2"/>
            <w:sz w:val="24"/>
            <w:lang w:eastAsia="es-MX"/>
            <w14:ligatures w14:val="standardContextual"/>
          </w:rPr>
          <w:tab/>
        </w:r>
        <w:r w:rsidR="00DA1819" w:rsidRPr="000C695C">
          <w:rPr>
            <w:rStyle w:val="Hipervnculo"/>
            <w:rFonts w:cs="Arial"/>
            <w:noProof/>
          </w:rPr>
          <w:t>Descripción amplia y detallada de los bienes a adquirir o arrendar o servicios solicitados</w:t>
        </w:r>
        <w:r w:rsidR="00DA1819">
          <w:rPr>
            <w:noProof/>
            <w:webHidden/>
          </w:rPr>
          <w:tab/>
        </w:r>
        <w:r w:rsidR="00DA1819">
          <w:rPr>
            <w:noProof/>
            <w:webHidden/>
          </w:rPr>
          <w:fldChar w:fldCharType="begin"/>
        </w:r>
        <w:r w:rsidR="00DA1819">
          <w:rPr>
            <w:noProof/>
            <w:webHidden/>
          </w:rPr>
          <w:instrText xml:space="preserve"> PAGEREF _Toc207289310 \h </w:instrText>
        </w:r>
        <w:r w:rsidR="00DA1819">
          <w:rPr>
            <w:noProof/>
            <w:webHidden/>
          </w:rPr>
        </w:r>
        <w:r w:rsidR="00DA1819">
          <w:rPr>
            <w:noProof/>
            <w:webHidden/>
          </w:rPr>
          <w:fldChar w:fldCharType="separate"/>
        </w:r>
        <w:r w:rsidR="00DA1819">
          <w:rPr>
            <w:noProof/>
            <w:webHidden/>
          </w:rPr>
          <w:t>3</w:t>
        </w:r>
        <w:r w:rsidR="00DA1819">
          <w:rPr>
            <w:noProof/>
            <w:webHidden/>
          </w:rPr>
          <w:fldChar w:fldCharType="end"/>
        </w:r>
      </w:hyperlink>
    </w:p>
    <w:p w14:paraId="4A24F9CB" w14:textId="09F26437"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11" w:history="1">
        <w:r w:rsidRPr="000C695C">
          <w:rPr>
            <w:rStyle w:val="Hipervnculo"/>
            <w:rFonts w:cs="Arial"/>
            <w:noProof/>
          </w:rPr>
          <w:t>I.</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eastAsia="Calibri" w:cs="Arial"/>
            <w:noProof/>
          </w:rPr>
          <w:t xml:space="preserve">Características y </w:t>
        </w:r>
        <w:r w:rsidRPr="000C695C">
          <w:rPr>
            <w:rStyle w:val="Hipervnculo"/>
            <w:rFonts w:cs="Arial"/>
            <w:noProof/>
          </w:rPr>
          <w:t>especificaciones</w:t>
        </w:r>
        <w:r>
          <w:rPr>
            <w:noProof/>
            <w:webHidden/>
          </w:rPr>
          <w:tab/>
        </w:r>
        <w:r>
          <w:rPr>
            <w:noProof/>
            <w:webHidden/>
          </w:rPr>
          <w:fldChar w:fldCharType="begin"/>
        </w:r>
        <w:r>
          <w:rPr>
            <w:noProof/>
            <w:webHidden/>
          </w:rPr>
          <w:instrText xml:space="preserve"> PAGEREF _Toc207289311 \h </w:instrText>
        </w:r>
        <w:r>
          <w:rPr>
            <w:noProof/>
            <w:webHidden/>
          </w:rPr>
        </w:r>
        <w:r>
          <w:rPr>
            <w:noProof/>
            <w:webHidden/>
          </w:rPr>
          <w:fldChar w:fldCharType="separate"/>
        </w:r>
        <w:r>
          <w:rPr>
            <w:noProof/>
            <w:webHidden/>
          </w:rPr>
          <w:t>3</w:t>
        </w:r>
        <w:r>
          <w:rPr>
            <w:noProof/>
            <w:webHidden/>
          </w:rPr>
          <w:fldChar w:fldCharType="end"/>
        </w:r>
      </w:hyperlink>
    </w:p>
    <w:p w14:paraId="078FBCE9" w14:textId="6CBB6A24"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12" w:history="1">
        <w:r w:rsidRPr="000C695C">
          <w:rPr>
            <w:rStyle w:val="Hipervnculo"/>
            <w:rFonts w:cs="Arial"/>
            <w:noProof/>
          </w:rPr>
          <w:t>i.</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Objetivo</w:t>
        </w:r>
        <w:r>
          <w:rPr>
            <w:noProof/>
            <w:webHidden/>
          </w:rPr>
          <w:tab/>
        </w:r>
        <w:r>
          <w:rPr>
            <w:noProof/>
            <w:webHidden/>
          </w:rPr>
          <w:fldChar w:fldCharType="begin"/>
        </w:r>
        <w:r>
          <w:rPr>
            <w:noProof/>
            <w:webHidden/>
          </w:rPr>
          <w:instrText xml:space="preserve"> PAGEREF _Toc207289312 \h </w:instrText>
        </w:r>
        <w:r>
          <w:rPr>
            <w:noProof/>
            <w:webHidden/>
          </w:rPr>
        </w:r>
        <w:r>
          <w:rPr>
            <w:noProof/>
            <w:webHidden/>
          </w:rPr>
          <w:fldChar w:fldCharType="separate"/>
        </w:r>
        <w:r>
          <w:rPr>
            <w:noProof/>
            <w:webHidden/>
          </w:rPr>
          <w:t>3</w:t>
        </w:r>
        <w:r>
          <w:rPr>
            <w:noProof/>
            <w:webHidden/>
          </w:rPr>
          <w:fldChar w:fldCharType="end"/>
        </w:r>
      </w:hyperlink>
    </w:p>
    <w:p w14:paraId="304EFA28" w14:textId="792A8094"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13" w:history="1">
        <w:r w:rsidRPr="000C695C">
          <w:rPr>
            <w:rStyle w:val="Hipervnculo"/>
            <w:rFonts w:cs="Arial"/>
            <w:noProof/>
          </w:rPr>
          <w:t>ii.</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Alcance</w:t>
        </w:r>
        <w:r>
          <w:rPr>
            <w:noProof/>
            <w:webHidden/>
          </w:rPr>
          <w:tab/>
        </w:r>
        <w:r>
          <w:rPr>
            <w:noProof/>
            <w:webHidden/>
          </w:rPr>
          <w:fldChar w:fldCharType="begin"/>
        </w:r>
        <w:r>
          <w:rPr>
            <w:noProof/>
            <w:webHidden/>
          </w:rPr>
          <w:instrText xml:space="preserve"> PAGEREF _Toc207289313 \h </w:instrText>
        </w:r>
        <w:r>
          <w:rPr>
            <w:noProof/>
            <w:webHidden/>
          </w:rPr>
        </w:r>
        <w:r>
          <w:rPr>
            <w:noProof/>
            <w:webHidden/>
          </w:rPr>
          <w:fldChar w:fldCharType="separate"/>
        </w:r>
        <w:r>
          <w:rPr>
            <w:noProof/>
            <w:webHidden/>
          </w:rPr>
          <w:t>3</w:t>
        </w:r>
        <w:r>
          <w:rPr>
            <w:noProof/>
            <w:webHidden/>
          </w:rPr>
          <w:fldChar w:fldCharType="end"/>
        </w:r>
      </w:hyperlink>
    </w:p>
    <w:p w14:paraId="60DF9D42" w14:textId="32FE8F69"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14" w:history="1">
        <w:r w:rsidRPr="000C695C">
          <w:rPr>
            <w:rStyle w:val="Hipervnculo"/>
            <w:rFonts w:cs="Arial"/>
            <w:noProof/>
          </w:rPr>
          <w:t>Solución conceptual</w:t>
        </w:r>
        <w:r>
          <w:rPr>
            <w:noProof/>
            <w:webHidden/>
          </w:rPr>
          <w:tab/>
        </w:r>
        <w:r>
          <w:rPr>
            <w:noProof/>
            <w:webHidden/>
          </w:rPr>
          <w:fldChar w:fldCharType="begin"/>
        </w:r>
        <w:r>
          <w:rPr>
            <w:noProof/>
            <w:webHidden/>
          </w:rPr>
          <w:instrText xml:space="preserve"> PAGEREF _Toc207289314 \h </w:instrText>
        </w:r>
        <w:r>
          <w:rPr>
            <w:noProof/>
            <w:webHidden/>
          </w:rPr>
        </w:r>
        <w:r>
          <w:rPr>
            <w:noProof/>
            <w:webHidden/>
          </w:rPr>
          <w:fldChar w:fldCharType="separate"/>
        </w:r>
        <w:r>
          <w:rPr>
            <w:noProof/>
            <w:webHidden/>
          </w:rPr>
          <w:t>4</w:t>
        </w:r>
        <w:r>
          <w:rPr>
            <w:noProof/>
            <w:webHidden/>
          </w:rPr>
          <w:fldChar w:fldCharType="end"/>
        </w:r>
      </w:hyperlink>
    </w:p>
    <w:p w14:paraId="7DA0C6D0" w14:textId="5B2FD3B8"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15" w:history="1">
        <w:r w:rsidRPr="000C695C">
          <w:rPr>
            <w:rStyle w:val="Hipervnculo"/>
            <w:rFonts w:cs="Arial"/>
            <w:noProof/>
          </w:rPr>
          <w:t>iii.</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Requerimientos técnicos</w:t>
        </w:r>
        <w:r>
          <w:rPr>
            <w:noProof/>
            <w:webHidden/>
          </w:rPr>
          <w:tab/>
        </w:r>
        <w:r>
          <w:rPr>
            <w:noProof/>
            <w:webHidden/>
          </w:rPr>
          <w:fldChar w:fldCharType="begin"/>
        </w:r>
        <w:r>
          <w:rPr>
            <w:noProof/>
            <w:webHidden/>
          </w:rPr>
          <w:instrText xml:space="preserve"> PAGEREF _Toc207289315 \h </w:instrText>
        </w:r>
        <w:r>
          <w:rPr>
            <w:noProof/>
            <w:webHidden/>
          </w:rPr>
        </w:r>
        <w:r>
          <w:rPr>
            <w:noProof/>
            <w:webHidden/>
          </w:rPr>
          <w:fldChar w:fldCharType="separate"/>
        </w:r>
        <w:r>
          <w:rPr>
            <w:noProof/>
            <w:webHidden/>
          </w:rPr>
          <w:t>4</w:t>
        </w:r>
        <w:r>
          <w:rPr>
            <w:noProof/>
            <w:webHidden/>
          </w:rPr>
          <w:fldChar w:fldCharType="end"/>
        </w:r>
      </w:hyperlink>
    </w:p>
    <w:p w14:paraId="1BF8119A" w14:textId="511A453D"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16" w:history="1">
        <w:r w:rsidRPr="000C695C">
          <w:rPr>
            <w:rStyle w:val="Hipervnculo"/>
            <w:rFonts w:cs="Arial"/>
            <w:noProof/>
          </w:rPr>
          <w:t>1)</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Funcionales</w:t>
        </w:r>
        <w:r>
          <w:rPr>
            <w:noProof/>
            <w:webHidden/>
          </w:rPr>
          <w:tab/>
        </w:r>
        <w:r>
          <w:rPr>
            <w:noProof/>
            <w:webHidden/>
          </w:rPr>
          <w:fldChar w:fldCharType="begin"/>
        </w:r>
        <w:r>
          <w:rPr>
            <w:noProof/>
            <w:webHidden/>
          </w:rPr>
          <w:instrText xml:space="preserve"> PAGEREF _Toc207289316 \h </w:instrText>
        </w:r>
        <w:r>
          <w:rPr>
            <w:noProof/>
            <w:webHidden/>
          </w:rPr>
        </w:r>
        <w:r>
          <w:rPr>
            <w:noProof/>
            <w:webHidden/>
          </w:rPr>
          <w:fldChar w:fldCharType="separate"/>
        </w:r>
        <w:r>
          <w:rPr>
            <w:noProof/>
            <w:webHidden/>
          </w:rPr>
          <w:t>4</w:t>
        </w:r>
        <w:r>
          <w:rPr>
            <w:noProof/>
            <w:webHidden/>
          </w:rPr>
          <w:fldChar w:fldCharType="end"/>
        </w:r>
      </w:hyperlink>
    </w:p>
    <w:p w14:paraId="16C7F420" w14:textId="46CA5C95"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17" w:history="1">
        <w:r w:rsidRPr="000C695C">
          <w:rPr>
            <w:rStyle w:val="Hipervnculo"/>
            <w:rFonts w:cs="Arial"/>
            <w:noProof/>
          </w:rPr>
          <w:t>2)</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No funcionales</w:t>
        </w:r>
        <w:r>
          <w:rPr>
            <w:noProof/>
            <w:webHidden/>
          </w:rPr>
          <w:tab/>
        </w:r>
        <w:r>
          <w:rPr>
            <w:noProof/>
            <w:webHidden/>
          </w:rPr>
          <w:fldChar w:fldCharType="begin"/>
        </w:r>
        <w:r>
          <w:rPr>
            <w:noProof/>
            <w:webHidden/>
          </w:rPr>
          <w:instrText xml:space="preserve"> PAGEREF _Toc207289317 \h </w:instrText>
        </w:r>
        <w:r>
          <w:rPr>
            <w:noProof/>
            <w:webHidden/>
          </w:rPr>
        </w:r>
        <w:r>
          <w:rPr>
            <w:noProof/>
            <w:webHidden/>
          </w:rPr>
          <w:fldChar w:fldCharType="separate"/>
        </w:r>
        <w:r>
          <w:rPr>
            <w:noProof/>
            <w:webHidden/>
          </w:rPr>
          <w:t>7</w:t>
        </w:r>
        <w:r>
          <w:rPr>
            <w:noProof/>
            <w:webHidden/>
          </w:rPr>
          <w:fldChar w:fldCharType="end"/>
        </w:r>
      </w:hyperlink>
    </w:p>
    <w:p w14:paraId="0FED256D" w14:textId="4CA9A575"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18" w:history="1">
        <w:r w:rsidRPr="000C695C">
          <w:rPr>
            <w:rStyle w:val="Hipervnculo"/>
            <w:rFonts w:cs="Arial"/>
            <w:noProof/>
          </w:rPr>
          <w:t>iv.</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Perfil del proveedor</w:t>
        </w:r>
        <w:r>
          <w:rPr>
            <w:noProof/>
            <w:webHidden/>
          </w:rPr>
          <w:tab/>
        </w:r>
        <w:r>
          <w:rPr>
            <w:noProof/>
            <w:webHidden/>
          </w:rPr>
          <w:fldChar w:fldCharType="begin"/>
        </w:r>
        <w:r>
          <w:rPr>
            <w:noProof/>
            <w:webHidden/>
          </w:rPr>
          <w:instrText xml:space="preserve"> PAGEREF _Toc207289318 \h </w:instrText>
        </w:r>
        <w:r>
          <w:rPr>
            <w:noProof/>
            <w:webHidden/>
          </w:rPr>
        </w:r>
        <w:r>
          <w:rPr>
            <w:noProof/>
            <w:webHidden/>
          </w:rPr>
          <w:fldChar w:fldCharType="separate"/>
        </w:r>
        <w:r>
          <w:rPr>
            <w:noProof/>
            <w:webHidden/>
          </w:rPr>
          <w:t>7</w:t>
        </w:r>
        <w:r>
          <w:rPr>
            <w:noProof/>
            <w:webHidden/>
          </w:rPr>
          <w:fldChar w:fldCharType="end"/>
        </w:r>
      </w:hyperlink>
    </w:p>
    <w:p w14:paraId="17C18A1C" w14:textId="03B5DD01"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19" w:history="1">
        <w:r w:rsidRPr="000C695C">
          <w:rPr>
            <w:rStyle w:val="Hipervnculo"/>
            <w:rFonts w:cs="Arial"/>
            <w:noProof/>
          </w:rPr>
          <w:t>v.</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Condiciones técnicas de aceptación de entregable</w:t>
        </w:r>
        <w:r>
          <w:rPr>
            <w:noProof/>
            <w:webHidden/>
          </w:rPr>
          <w:tab/>
        </w:r>
        <w:r>
          <w:rPr>
            <w:noProof/>
            <w:webHidden/>
          </w:rPr>
          <w:fldChar w:fldCharType="begin"/>
        </w:r>
        <w:r>
          <w:rPr>
            <w:noProof/>
            <w:webHidden/>
          </w:rPr>
          <w:instrText xml:space="preserve"> PAGEREF _Toc207289319 \h </w:instrText>
        </w:r>
        <w:r>
          <w:rPr>
            <w:noProof/>
            <w:webHidden/>
          </w:rPr>
        </w:r>
        <w:r>
          <w:rPr>
            <w:noProof/>
            <w:webHidden/>
          </w:rPr>
          <w:fldChar w:fldCharType="separate"/>
        </w:r>
        <w:r>
          <w:rPr>
            <w:noProof/>
            <w:webHidden/>
          </w:rPr>
          <w:t>8</w:t>
        </w:r>
        <w:r>
          <w:rPr>
            <w:noProof/>
            <w:webHidden/>
          </w:rPr>
          <w:fldChar w:fldCharType="end"/>
        </w:r>
      </w:hyperlink>
    </w:p>
    <w:p w14:paraId="76DC20E5" w14:textId="69D8CE91"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20" w:history="1">
        <w:r w:rsidRPr="000C695C">
          <w:rPr>
            <w:rStyle w:val="Hipervnculo"/>
            <w:rFonts w:cs="Arial"/>
            <w:noProof/>
          </w:rPr>
          <w:t>vi.</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Cronograma de actividades</w:t>
        </w:r>
        <w:r>
          <w:rPr>
            <w:noProof/>
            <w:webHidden/>
          </w:rPr>
          <w:tab/>
        </w:r>
        <w:r>
          <w:rPr>
            <w:noProof/>
            <w:webHidden/>
          </w:rPr>
          <w:fldChar w:fldCharType="begin"/>
        </w:r>
        <w:r>
          <w:rPr>
            <w:noProof/>
            <w:webHidden/>
          </w:rPr>
          <w:instrText xml:space="preserve"> PAGEREF _Toc207289320 \h </w:instrText>
        </w:r>
        <w:r>
          <w:rPr>
            <w:noProof/>
            <w:webHidden/>
          </w:rPr>
        </w:r>
        <w:r>
          <w:rPr>
            <w:noProof/>
            <w:webHidden/>
          </w:rPr>
          <w:fldChar w:fldCharType="separate"/>
        </w:r>
        <w:r>
          <w:rPr>
            <w:noProof/>
            <w:webHidden/>
          </w:rPr>
          <w:t>8</w:t>
        </w:r>
        <w:r>
          <w:rPr>
            <w:noProof/>
            <w:webHidden/>
          </w:rPr>
          <w:fldChar w:fldCharType="end"/>
        </w:r>
      </w:hyperlink>
    </w:p>
    <w:p w14:paraId="75E6F164" w14:textId="782002CB"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21" w:history="1">
        <w:r w:rsidRPr="000C695C">
          <w:rPr>
            <w:rStyle w:val="Hipervnculo"/>
            <w:rFonts w:cs="Arial"/>
            <w:noProof/>
          </w:rPr>
          <w:t>vii.</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Niveles de servicio acordados que deberán cumplirse</w:t>
        </w:r>
        <w:r>
          <w:rPr>
            <w:noProof/>
            <w:webHidden/>
          </w:rPr>
          <w:tab/>
        </w:r>
        <w:r>
          <w:rPr>
            <w:noProof/>
            <w:webHidden/>
          </w:rPr>
          <w:fldChar w:fldCharType="begin"/>
        </w:r>
        <w:r>
          <w:rPr>
            <w:noProof/>
            <w:webHidden/>
          </w:rPr>
          <w:instrText xml:space="preserve"> PAGEREF _Toc207289321 \h </w:instrText>
        </w:r>
        <w:r>
          <w:rPr>
            <w:noProof/>
            <w:webHidden/>
          </w:rPr>
        </w:r>
        <w:r>
          <w:rPr>
            <w:noProof/>
            <w:webHidden/>
          </w:rPr>
          <w:fldChar w:fldCharType="separate"/>
        </w:r>
        <w:r>
          <w:rPr>
            <w:noProof/>
            <w:webHidden/>
          </w:rPr>
          <w:t>9</w:t>
        </w:r>
        <w:r>
          <w:rPr>
            <w:noProof/>
            <w:webHidden/>
          </w:rPr>
          <w:fldChar w:fldCharType="end"/>
        </w:r>
      </w:hyperlink>
    </w:p>
    <w:p w14:paraId="37C78170" w14:textId="58CB972F"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22" w:history="1">
        <w:r w:rsidRPr="000C695C">
          <w:rPr>
            <w:rStyle w:val="Hipervnculo"/>
            <w:rFonts w:cs="Arial"/>
            <w:noProof/>
          </w:rPr>
          <w:t>viii.</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Requerimientos de arquitectura tecnológica</w:t>
        </w:r>
        <w:r>
          <w:rPr>
            <w:noProof/>
            <w:webHidden/>
          </w:rPr>
          <w:tab/>
        </w:r>
        <w:r>
          <w:rPr>
            <w:noProof/>
            <w:webHidden/>
          </w:rPr>
          <w:fldChar w:fldCharType="begin"/>
        </w:r>
        <w:r>
          <w:rPr>
            <w:noProof/>
            <w:webHidden/>
          </w:rPr>
          <w:instrText xml:space="preserve"> PAGEREF _Toc207289322 \h </w:instrText>
        </w:r>
        <w:r>
          <w:rPr>
            <w:noProof/>
            <w:webHidden/>
          </w:rPr>
        </w:r>
        <w:r>
          <w:rPr>
            <w:noProof/>
            <w:webHidden/>
          </w:rPr>
          <w:fldChar w:fldCharType="separate"/>
        </w:r>
        <w:r>
          <w:rPr>
            <w:noProof/>
            <w:webHidden/>
          </w:rPr>
          <w:t>10</w:t>
        </w:r>
        <w:r>
          <w:rPr>
            <w:noProof/>
            <w:webHidden/>
          </w:rPr>
          <w:fldChar w:fldCharType="end"/>
        </w:r>
      </w:hyperlink>
    </w:p>
    <w:p w14:paraId="7BBD861E" w14:textId="15AFF902"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23" w:history="1">
        <w:r w:rsidRPr="000C695C">
          <w:rPr>
            <w:rStyle w:val="Hipervnculo"/>
            <w:rFonts w:cs="Arial"/>
            <w:noProof/>
          </w:rPr>
          <w:t>ix.</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Restricciones e interfaces con otros elementos</w:t>
        </w:r>
        <w:r>
          <w:rPr>
            <w:noProof/>
            <w:webHidden/>
          </w:rPr>
          <w:tab/>
        </w:r>
        <w:r>
          <w:rPr>
            <w:noProof/>
            <w:webHidden/>
          </w:rPr>
          <w:fldChar w:fldCharType="begin"/>
        </w:r>
        <w:r>
          <w:rPr>
            <w:noProof/>
            <w:webHidden/>
          </w:rPr>
          <w:instrText xml:space="preserve"> PAGEREF _Toc207289323 \h </w:instrText>
        </w:r>
        <w:r>
          <w:rPr>
            <w:noProof/>
            <w:webHidden/>
          </w:rPr>
        </w:r>
        <w:r>
          <w:rPr>
            <w:noProof/>
            <w:webHidden/>
          </w:rPr>
          <w:fldChar w:fldCharType="separate"/>
        </w:r>
        <w:r>
          <w:rPr>
            <w:noProof/>
            <w:webHidden/>
          </w:rPr>
          <w:t>10</w:t>
        </w:r>
        <w:r>
          <w:rPr>
            <w:noProof/>
            <w:webHidden/>
          </w:rPr>
          <w:fldChar w:fldCharType="end"/>
        </w:r>
      </w:hyperlink>
    </w:p>
    <w:p w14:paraId="30CF2456" w14:textId="18737F0B"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24" w:history="1">
        <w:r w:rsidRPr="000C695C">
          <w:rPr>
            <w:rStyle w:val="Hipervnculo"/>
            <w:rFonts w:cs="Arial"/>
            <w:noProof/>
          </w:rPr>
          <w:t>b)</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Pruebas requeridas, método de evaluación y el resultado mínimo que debe obtenerse al ejecutar las pruebas</w:t>
        </w:r>
        <w:r>
          <w:rPr>
            <w:noProof/>
            <w:webHidden/>
          </w:rPr>
          <w:tab/>
        </w:r>
        <w:r>
          <w:rPr>
            <w:noProof/>
            <w:webHidden/>
          </w:rPr>
          <w:fldChar w:fldCharType="begin"/>
        </w:r>
        <w:r>
          <w:rPr>
            <w:noProof/>
            <w:webHidden/>
          </w:rPr>
          <w:instrText xml:space="preserve"> PAGEREF _Toc207289324 \h </w:instrText>
        </w:r>
        <w:r>
          <w:rPr>
            <w:noProof/>
            <w:webHidden/>
          </w:rPr>
        </w:r>
        <w:r>
          <w:rPr>
            <w:noProof/>
            <w:webHidden/>
          </w:rPr>
          <w:fldChar w:fldCharType="separate"/>
        </w:r>
        <w:r>
          <w:rPr>
            <w:noProof/>
            <w:webHidden/>
          </w:rPr>
          <w:t>10</w:t>
        </w:r>
        <w:r>
          <w:rPr>
            <w:noProof/>
            <w:webHidden/>
          </w:rPr>
          <w:fldChar w:fldCharType="end"/>
        </w:r>
      </w:hyperlink>
    </w:p>
    <w:p w14:paraId="15B1BF67" w14:textId="4CA61578"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25" w:history="1">
        <w:r w:rsidRPr="000C695C">
          <w:rPr>
            <w:rStyle w:val="Hipervnculo"/>
            <w:rFonts w:cs="Arial"/>
            <w:noProof/>
          </w:rPr>
          <w:t>c)</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Modificaciones de la especificación técnica de algún bien que no se encuentre regulado por el compendio nacional de insumos para la salud</w:t>
        </w:r>
        <w:r>
          <w:rPr>
            <w:noProof/>
            <w:webHidden/>
          </w:rPr>
          <w:tab/>
        </w:r>
        <w:r>
          <w:rPr>
            <w:noProof/>
            <w:webHidden/>
          </w:rPr>
          <w:fldChar w:fldCharType="begin"/>
        </w:r>
        <w:r>
          <w:rPr>
            <w:noProof/>
            <w:webHidden/>
          </w:rPr>
          <w:instrText xml:space="preserve"> PAGEREF _Toc207289325 \h </w:instrText>
        </w:r>
        <w:r>
          <w:rPr>
            <w:noProof/>
            <w:webHidden/>
          </w:rPr>
        </w:r>
        <w:r>
          <w:rPr>
            <w:noProof/>
            <w:webHidden/>
          </w:rPr>
          <w:fldChar w:fldCharType="separate"/>
        </w:r>
        <w:r>
          <w:rPr>
            <w:noProof/>
            <w:webHidden/>
          </w:rPr>
          <w:t>10</w:t>
        </w:r>
        <w:r>
          <w:rPr>
            <w:noProof/>
            <w:webHidden/>
          </w:rPr>
          <w:fldChar w:fldCharType="end"/>
        </w:r>
      </w:hyperlink>
    </w:p>
    <w:p w14:paraId="5F0882D2" w14:textId="7FA85410"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26" w:history="1">
        <w:r w:rsidRPr="000C695C">
          <w:rPr>
            <w:rStyle w:val="Hipervnculo"/>
            <w:rFonts w:cs="Arial"/>
            <w:noProof/>
          </w:rPr>
          <w:t>d)</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Modificaciones de la especificación técnica de un bien respecto de las estipuladas en el ejercicio anterior</w:t>
        </w:r>
        <w:r>
          <w:rPr>
            <w:noProof/>
            <w:webHidden/>
          </w:rPr>
          <w:tab/>
        </w:r>
        <w:r>
          <w:rPr>
            <w:noProof/>
            <w:webHidden/>
          </w:rPr>
          <w:fldChar w:fldCharType="begin"/>
        </w:r>
        <w:r>
          <w:rPr>
            <w:noProof/>
            <w:webHidden/>
          </w:rPr>
          <w:instrText xml:space="preserve"> PAGEREF _Toc207289326 \h </w:instrText>
        </w:r>
        <w:r>
          <w:rPr>
            <w:noProof/>
            <w:webHidden/>
          </w:rPr>
        </w:r>
        <w:r>
          <w:rPr>
            <w:noProof/>
            <w:webHidden/>
          </w:rPr>
          <w:fldChar w:fldCharType="separate"/>
        </w:r>
        <w:r>
          <w:rPr>
            <w:noProof/>
            <w:webHidden/>
          </w:rPr>
          <w:t>10</w:t>
        </w:r>
        <w:r>
          <w:rPr>
            <w:noProof/>
            <w:webHidden/>
          </w:rPr>
          <w:fldChar w:fldCharType="end"/>
        </w:r>
      </w:hyperlink>
    </w:p>
    <w:p w14:paraId="648F992A" w14:textId="64484099"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27" w:history="1">
        <w:r w:rsidRPr="000C695C">
          <w:rPr>
            <w:rStyle w:val="Hipervnculo"/>
            <w:rFonts w:cs="Arial"/>
            <w:noProof/>
          </w:rPr>
          <w:t>e)</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Normas: Oficial Mexicana, Estándar (antes Mexicana), Internacional, de Referencia o Especificación Técnica, que resulte aplicable a los bienes o servicios requeridos</w:t>
        </w:r>
        <w:r>
          <w:rPr>
            <w:noProof/>
            <w:webHidden/>
          </w:rPr>
          <w:tab/>
        </w:r>
        <w:r>
          <w:rPr>
            <w:noProof/>
            <w:webHidden/>
          </w:rPr>
          <w:fldChar w:fldCharType="begin"/>
        </w:r>
        <w:r>
          <w:rPr>
            <w:noProof/>
            <w:webHidden/>
          </w:rPr>
          <w:instrText xml:space="preserve"> PAGEREF _Toc207289327 \h </w:instrText>
        </w:r>
        <w:r>
          <w:rPr>
            <w:noProof/>
            <w:webHidden/>
          </w:rPr>
        </w:r>
        <w:r>
          <w:rPr>
            <w:noProof/>
            <w:webHidden/>
          </w:rPr>
          <w:fldChar w:fldCharType="separate"/>
        </w:r>
        <w:r>
          <w:rPr>
            <w:noProof/>
            <w:webHidden/>
          </w:rPr>
          <w:t>11</w:t>
        </w:r>
        <w:r>
          <w:rPr>
            <w:noProof/>
            <w:webHidden/>
          </w:rPr>
          <w:fldChar w:fldCharType="end"/>
        </w:r>
      </w:hyperlink>
    </w:p>
    <w:p w14:paraId="73F3C928" w14:textId="1C443907" w:rsidR="00DA1819" w:rsidRDefault="00DA1819">
      <w:pPr>
        <w:pStyle w:val="TDC1"/>
        <w:rPr>
          <w:rFonts w:asciiTheme="minorHAnsi" w:eastAsiaTheme="minorEastAsia" w:hAnsiTheme="minorHAnsi" w:cstheme="minorBidi"/>
          <w:bCs w:val="0"/>
          <w:noProof/>
          <w:kern w:val="2"/>
          <w:sz w:val="24"/>
          <w:lang w:eastAsia="es-MX"/>
          <w14:ligatures w14:val="standardContextual"/>
        </w:rPr>
      </w:pPr>
      <w:hyperlink w:anchor="_Toc207289328" w:history="1">
        <w:r w:rsidRPr="000C695C">
          <w:rPr>
            <w:rStyle w:val="Hipervnculo"/>
            <w:rFonts w:cs="Arial"/>
            <w:noProof/>
          </w:rPr>
          <w:t>f)</w:t>
        </w:r>
        <w:r>
          <w:rPr>
            <w:rFonts w:asciiTheme="minorHAnsi" w:eastAsiaTheme="minorEastAsia" w:hAnsiTheme="minorHAnsi" w:cstheme="minorBidi"/>
            <w:bCs w:val="0"/>
            <w:noProof/>
            <w:kern w:val="2"/>
            <w:sz w:val="24"/>
            <w:lang w:eastAsia="es-MX"/>
            <w14:ligatures w14:val="standardContextual"/>
          </w:rPr>
          <w:tab/>
        </w:r>
        <w:r w:rsidRPr="000C695C">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_Toc207289328 \h </w:instrText>
        </w:r>
        <w:r>
          <w:rPr>
            <w:noProof/>
            <w:webHidden/>
          </w:rPr>
        </w:r>
        <w:r>
          <w:rPr>
            <w:noProof/>
            <w:webHidden/>
          </w:rPr>
          <w:fldChar w:fldCharType="separate"/>
        </w:r>
        <w:r>
          <w:rPr>
            <w:noProof/>
            <w:webHidden/>
          </w:rPr>
          <w:t>11</w:t>
        </w:r>
        <w:r>
          <w:rPr>
            <w:noProof/>
            <w:webHidden/>
          </w:rPr>
          <w:fldChar w:fldCharType="end"/>
        </w:r>
      </w:hyperlink>
    </w:p>
    <w:p w14:paraId="31577CD4" w14:textId="6A78E8C2" w:rsidR="00571097" w:rsidRPr="000B7E99" w:rsidRDefault="00891C2E" w:rsidP="002A5646">
      <w:pPr>
        <w:pStyle w:val="TDC2"/>
        <w:tabs>
          <w:tab w:val="left" w:pos="720"/>
          <w:tab w:val="right" w:leader="dot" w:pos="8828"/>
        </w:tabs>
        <w:rPr>
          <w:rFonts w:cs="Arial"/>
          <w:b/>
          <w:bCs/>
          <w:i/>
          <w:sz w:val="22"/>
          <w:szCs w:val="22"/>
          <w:lang w:val="es-ES"/>
        </w:rPr>
      </w:pPr>
      <w:r w:rsidRPr="00492EA8">
        <w:rPr>
          <w:rStyle w:val="Hipervnculo"/>
          <w:rFonts w:cs="Arial"/>
          <w:noProof/>
          <w:color w:val="auto"/>
          <w:szCs w:val="20"/>
        </w:rPr>
        <w:fldChar w:fldCharType="end"/>
      </w:r>
      <w:r w:rsidR="00571097" w:rsidRPr="000B7E99">
        <w:rPr>
          <w:rFonts w:cs="Arial"/>
          <w:b/>
          <w:bCs/>
          <w:i/>
          <w:sz w:val="22"/>
          <w:szCs w:val="22"/>
          <w:lang w:val="es-ES"/>
        </w:rPr>
        <w:br w:type="page"/>
      </w:r>
    </w:p>
    <w:p w14:paraId="7BE78806" w14:textId="77777777" w:rsidR="000315EA" w:rsidRDefault="000315EA" w:rsidP="004B2B62">
      <w:pPr>
        <w:autoSpaceDE w:val="0"/>
        <w:autoSpaceDN w:val="0"/>
        <w:adjustRightInd w:val="0"/>
        <w:jc w:val="both"/>
        <w:rPr>
          <w:rFonts w:ascii="Arial" w:hAnsi="Arial" w:cs="Arial"/>
          <w:b/>
          <w:bCs/>
          <w:sz w:val="22"/>
          <w:szCs w:val="22"/>
        </w:rPr>
      </w:pPr>
    </w:p>
    <w:p w14:paraId="099DA56C" w14:textId="2C3761B3" w:rsidR="00271AFB" w:rsidRPr="004B2B62" w:rsidRDefault="00271AFB" w:rsidP="004B2B62">
      <w:pPr>
        <w:autoSpaceDE w:val="0"/>
        <w:autoSpaceDN w:val="0"/>
        <w:adjustRightInd w:val="0"/>
        <w:jc w:val="both"/>
        <w:rPr>
          <w:rFonts w:ascii="Arial" w:hAnsi="Arial" w:cs="Arial"/>
          <w:b/>
          <w:bCs/>
          <w:sz w:val="22"/>
          <w:szCs w:val="22"/>
        </w:rPr>
      </w:pPr>
      <w:r w:rsidRPr="004B2B62">
        <w:rPr>
          <w:rFonts w:ascii="Arial" w:hAnsi="Arial" w:cs="Arial"/>
          <w:b/>
          <w:bCs/>
          <w:sz w:val="22"/>
          <w:szCs w:val="22"/>
        </w:rPr>
        <w:t xml:space="preserve">Objetivo del </w:t>
      </w:r>
      <w:r w:rsidR="00B529A4">
        <w:rPr>
          <w:rFonts w:ascii="Arial" w:hAnsi="Arial" w:cs="Arial"/>
          <w:b/>
          <w:bCs/>
          <w:sz w:val="22"/>
          <w:szCs w:val="22"/>
        </w:rPr>
        <w:t>d</w:t>
      </w:r>
      <w:r w:rsidRPr="004B2B62">
        <w:rPr>
          <w:rFonts w:ascii="Arial" w:hAnsi="Arial" w:cs="Arial"/>
          <w:b/>
          <w:bCs/>
          <w:sz w:val="22"/>
          <w:szCs w:val="22"/>
        </w:rPr>
        <w:t>ocumento</w:t>
      </w:r>
    </w:p>
    <w:p w14:paraId="7FDFE1B8" w14:textId="77777777" w:rsidR="00271AFB" w:rsidRPr="00271AFB" w:rsidRDefault="00271AFB" w:rsidP="00271AFB">
      <w:pPr>
        <w:autoSpaceDE w:val="0"/>
        <w:autoSpaceDN w:val="0"/>
        <w:adjustRightInd w:val="0"/>
        <w:rPr>
          <w:rFonts w:ascii="Arial" w:hAnsi="Arial" w:cs="Arial"/>
          <w:sz w:val="22"/>
          <w:szCs w:val="22"/>
        </w:rPr>
      </w:pPr>
    </w:p>
    <w:p w14:paraId="4AE3469B" w14:textId="5A55EA68" w:rsidR="00271AFB" w:rsidRPr="00395CFE" w:rsidRDefault="006C0B52" w:rsidP="00271AFB">
      <w:pPr>
        <w:autoSpaceDE w:val="0"/>
        <w:autoSpaceDN w:val="0"/>
        <w:adjustRightInd w:val="0"/>
        <w:jc w:val="both"/>
        <w:rPr>
          <w:rFonts w:ascii="Arial" w:hAnsi="Arial" w:cs="Arial"/>
          <w:sz w:val="20"/>
          <w:szCs w:val="20"/>
        </w:rPr>
      </w:pPr>
      <w:r>
        <w:rPr>
          <w:rFonts w:ascii="Arial" w:hAnsi="Arial" w:cs="Arial"/>
          <w:sz w:val="20"/>
          <w:szCs w:val="20"/>
        </w:rPr>
        <w:t>P</w:t>
      </w:r>
      <w:r w:rsidRPr="006C0B52">
        <w:rPr>
          <w:rFonts w:ascii="Arial" w:hAnsi="Arial" w:cs="Arial"/>
          <w:sz w:val="20"/>
          <w:szCs w:val="20"/>
        </w:rPr>
        <w:t>recisa</w:t>
      </w:r>
      <w:r>
        <w:rPr>
          <w:rFonts w:ascii="Arial" w:hAnsi="Arial" w:cs="Arial"/>
          <w:sz w:val="20"/>
          <w:szCs w:val="20"/>
        </w:rPr>
        <w:t>r</w:t>
      </w:r>
      <w:r w:rsidRPr="006C0B52">
        <w:rPr>
          <w:rFonts w:ascii="Arial" w:hAnsi="Arial" w:cs="Arial"/>
          <w:sz w:val="20"/>
          <w:szCs w:val="20"/>
        </w:rPr>
        <w:t xml:space="preserve"> las características técnicas que se requieren de los bienes o servicios objeto de la contratación, así como la oportunidad con que son requeridos, y que forma parte integrante del contrato o pedido.</w:t>
      </w:r>
    </w:p>
    <w:p w14:paraId="54AA3952" w14:textId="000638A7" w:rsidR="00CA5AC5" w:rsidRDefault="00CA5AC5" w:rsidP="00271AFB">
      <w:pPr>
        <w:autoSpaceDE w:val="0"/>
        <w:autoSpaceDN w:val="0"/>
        <w:adjustRightInd w:val="0"/>
        <w:jc w:val="both"/>
        <w:rPr>
          <w:rFonts w:ascii="Arial" w:hAnsi="Arial" w:cs="Arial"/>
          <w:sz w:val="20"/>
          <w:szCs w:val="20"/>
        </w:rPr>
      </w:pPr>
    </w:p>
    <w:p w14:paraId="426CBFC5" w14:textId="298AFF60" w:rsidR="00D12ACE" w:rsidRPr="004D37EB" w:rsidRDefault="0055027F" w:rsidP="004D37EB">
      <w:pPr>
        <w:pStyle w:val="Ttulo1"/>
        <w:numPr>
          <w:ilvl w:val="0"/>
          <w:numId w:val="33"/>
        </w:numPr>
        <w:tabs>
          <w:tab w:val="num" w:pos="0"/>
        </w:tabs>
        <w:spacing w:before="0" w:after="0"/>
        <w:ind w:left="0" w:hanging="644"/>
        <w:jc w:val="both"/>
        <w:rPr>
          <w:rFonts w:ascii="Arial" w:hAnsi="Arial" w:cs="Arial"/>
          <w:sz w:val="22"/>
          <w:szCs w:val="22"/>
        </w:rPr>
      </w:pPr>
      <w:bookmarkStart w:id="3" w:name="_Toc207289310"/>
      <w:r>
        <w:rPr>
          <w:rFonts w:ascii="Arial" w:hAnsi="Arial" w:cs="Arial"/>
          <w:sz w:val="22"/>
          <w:szCs w:val="22"/>
        </w:rPr>
        <w:t>D</w:t>
      </w:r>
      <w:r w:rsidRPr="00D12ACE">
        <w:rPr>
          <w:rFonts w:ascii="Arial" w:hAnsi="Arial" w:cs="Arial"/>
          <w:sz w:val="22"/>
          <w:szCs w:val="22"/>
        </w:rPr>
        <w:t>escripc</w:t>
      </w:r>
      <w:r w:rsidRPr="00473009">
        <w:rPr>
          <w:rFonts w:ascii="Arial" w:hAnsi="Arial" w:cs="Arial"/>
          <w:sz w:val="22"/>
          <w:szCs w:val="22"/>
        </w:rPr>
        <w:t xml:space="preserve">ión amplia y detallada de los </w:t>
      </w:r>
      <w:r>
        <w:rPr>
          <w:rFonts w:ascii="Arial" w:hAnsi="Arial" w:cs="Arial"/>
          <w:sz w:val="22"/>
          <w:szCs w:val="22"/>
        </w:rPr>
        <w:t xml:space="preserve">bienes a adquirir o arrendar o </w:t>
      </w:r>
      <w:r w:rsidRPr="00473009">
        <w:rPr>
          <w:rFonts w:ascii="Arial" w:hAnsi="Arial" w:cs="Arial"/>
          <w:sz w:val="22"/>
          <w:szCs w:val="22"/>
        </w:rPr>
        <w:t>servicios solicitados</w:t>
      </w:r>
      <w:bookmarkEnd w:id="3"/>
    </w:p>
    <w:p w14:paraId="6105AF86" w14:textId="77777777" w:rsidR="00D12ACE" w:rsidRPr="00D12ACE" w:rsidRDefault="00D12ACE" w:rsidP="00D12ACE">
      <w:pPr>
        <w:jc w:val="both"/>
        <w:rPr>
          <w:rFonts w:ascii="Arial" w:hAnsi="Arial" w:cs="Arial"/>
          <w:sz w:val="20"/>
          <w:szCs w:val="20"/>
        </w:rPr>
      </w:pPr>
    </w:p>
    <w:p w14:paraId="322B820B" w14:textId="19195FEA" w:rsidR="00D12ACE" w:rsidRPr="00B529A4" w:rsidRDefault="00D12ACE" w:rsidP="00D12ACE">
      <w:pPr>
        <w:jc w:val="both"/>
        <w:rPr>
          <w:rFonts w:ascii="Arial" w:eastAsia="Calibri" w:hAnsi="Arial" w:cs="Arial"/>
          <w:sz w:val="20"/>
          <w:szCs w:val="20"/>
        </w:rPr>
      </w:pPr>
      <w:r w:rsidRPr="00B529A4">
        <w:rPr>
          <w:rFonts w:ascii="Arial" w:eastAsia="Calibri" w:hAnsi="Arial" w:cs="Arial"/>
          <w:sz w:val="20"/>
          <w:szCs w:val="20"/>
        </w:rPr>
        <w:t xml:space="preserve">La clave del Clasificador Único de las Contrataciones Públicas (CUCOP) de los </w:t>
      </w:r>
      <w:r w:rsidR="00473009" w:rsidRPr="00B529A4">
        <w:rPr>
          <w:rFonts w:ascii="Arial" w:eastAsia="Calibri" w:hAnsi="Arial" w:cs="Arial"/>
          <w:sz w:val="20"/>
          <w:szCs w:val="20"/>
        </w:rPr>
        <w:t xml:space="preserve">bienes </w:t>
      </w:r>
      <w:r w:rsidR="00E857FC" w:rsidRPr="00B529A4">
        <w:rPr>
          <w:rFonts w:ascii="Arial" w:eastAsia="Calibri" w:hAnsi="Arial" w:cs="Arial"/>
          <w:sz w:val="20"/>
          <w:szCs w:val="20"/>
        </w:rPr>
        <w:t>a adquirir o arrendar o s</w:t>
      </w:r>
      <w:r w:rsidRPr="00B529A4">
        <w:rPr>
          <w:rFonts w:ascii="Arial" w:eastAsia="Calibri" w:hAnsi="Arial" w:cs="Arial"/>
          <w:sz w:val="20"/>
          <w:szCs w:val="20"/>
        </w:rPr>
        <w:t xml:space="preserve">ervicios </w:t>
      </w:r>
      <w:r w:rsidR="00E857FC" w:rsidRPr="00B529A4">
        <w:rPr>
          <w:rFonts w:ascii="Arial" w:eastAsia="Calibri" w:hAnsi="Arial" w:cs="Arial"/>
          <w:sz w:val="20"/>
          <w:szCs w:val="20"/>
        </w:rPr>
        <w:t>solicitados</w:t>
      </w:r>
      <w:r w:rsidR="00473009" w:rsidRPr="00B529A4">
        <w:rPr>
          <w:rFonts w:ascii="Arial" w:eastAsia="Calibri" w:hAnsi="Arial" w:cs="Arial"/>
          <w:sz w:val="20"/>
          <w:szCs w:val="20"/>
        </w:rPr>
        <w:t xml:space="preserve"> </w:t>
      </w:r>
      <w:r w:rsidRPr="00B529A4">
        <w:rPr>
          <w:rFonts w:ascii="Arial" w:eastAsia="Calibri" w:hAnsi="Arial" w:cs="Arial"/>
          <w:sz w:val="20"/>
          <w:szCs w:val="20"/>
        </w:rPr>
        <w:t>se identifica en la siguiente tabla:</w:t>
      </w:r>
    </w:p>
    <w:p w14:paraId="4A28BC15" w14:textId="77777777" w:rsidR="00D12ACE" w:rsidRPr="00D12ACE" w:rsidRDefault="00D12ACE" w:rsidP="00D12ACE">
      <w:pPr>
        <w:jc w:val="both"/>
        <w:rPr>
          <w:rFonts w:ascii="Arial" w:eastAsia="Calibri" w:hAnsi="Arial" w:cs="Arial"/>
          <w:color w:val="000000" w:themeColor="text1"/>
          <w:sz w:val="20"/>
          <w:szCs w:val="20"/>
        </w:rPr>
      </w:pPr>
    </w:p>
    <w:tbl>
      <w:tblPr>
        <w:tblStyle w:val="Tablaconcuadrcula"/>
        <w:tblW w:w="9628" w:type="dxa"/>
        <w:tblCellMar>
          <w:top w:w="51" w:type="dxa"/>
          <w:left w:w="51" w:type="dxa"/>
          <w:bottom w:w="51" w:type="dxa"/>
          <w:right w:w="51" w:type="dxa"/>
        </w:tblCellMar>
        <w:tblLook w:val="04A0" w:firstRow="1" w:lastRow="0" w:firstColumn="1" w:lastColumn="0" w:noHBand="0" w:noVBand="1"/>
      </w:tblPr>
      <w:tblGrid>
        <w:gridCol w:w="3055"/>
        <w:gridCol w:w="6573"/>
      </w:tblGrid>
      <w:tr w:rsidR="00A064C3" w:rsidRPr="00A064C3" w14:paraId="32436F4A" w14:textId="77777777" w:rsidTr="00D86645">
        <w:trPr>
          <w:trHeight w:val="397"/>
        </w:trPr>
        <w:tc>
          <w:tcPr>
            <w:tcW w:w="2801" w:type="dxa"/>
            <w:shd w:val="clear" w:color="auto" w:fill="F2F2F2" w:themeFill="background1" w:themeFillShade="F2"/>
            <w:vAlign w:val="center"/>
          </w:tcPr>
          <w:p w14:paraId="23587892" w14:textId="77777777" w:rsidR="00A064C3" w:rsidRPr="00A064C3" w:rsidRDefault="00A064C3" w:rsidP="00A064C3">
            <w:pPr>
              <w:jc w:val="both"/>
              <w:rPr>
                <w:rFonts w:ascii="Arial" w:hAnsi="Arial" w:cs="Arial"/>
                <w:b/>
                <w:bCs/>
                <w:sz w:val="20"/>
                <w:szCs w:val="20"/>
              </w:rPr>
            </w:pPr>
            <w:r w:rsidRPr="00A064C3">
              <w:rPr>
                <w:rFonts w:ascii="Arial" w:hAnsi="Arial" w:cs="Arial"/>
                <w:b/>
                <w:bCs/>
                <w:sz w:val="20"/>
                <w:szCs w:val="20"/>
              </w:rPr>
              <w:t>Clave CUCOP</w:t>
            </w:r>
          </w:p>
        </w:tc>
        <w:tc>
          <w:tcPr>
            <w:tcW w:w="6027" w:type="dxa"/>
            <w:vAlign w:val="center"/>
          </w:tcPr>
          <w:p w14:paraId="14163030" w14:textId="77777777" w:rsidR="00A064C3" w:rsidRPr="00A064C3" w:rsidRDefault="00A064C3" w:rsidP="00A064C3">
            <w:pPr>
              <w:jc w:val="both"/>
              <w:rPr>
                <w:rFonts w:ascii="Arial" w:hAnsi="Arial" w:cs="Arial"/>
                <w:sz w:val="20"/>
                <w:szCs w:val="20"/>
              </w:rPr>
            </w:pPr>
            <w:r w:rsidRPr="00A064C3">
              <w:rPr>
                <w:rFonts w:ascii="Arial" w:hAnsi="Arial" w:cs="Arial"/>
                <w:sz w:val="20"/>
                <w:szCs w:val="20"/>
              </w:rPr>
              <w:t>32700003</w:t>
            </w:r>
          </w:p>
        </w:tc>
      </w:tr>
      <w:tr w:rsidR="00A064C3" w:rsidRPr="00A064C3" w14:paraId="69A0FB8B" w14:textId="77777777" w:rsidTr="00D86645">
        <w:trPr>
          <w:trHeight w:val="397"/>
        </w:trPr>
        <w:tc>
          <w:tcPr>
            <w:tcW w:w="2801" w:type="dxa"/>
            <w:shd w:val="clear" w:color="auto" w:fill="F2F2F2" w:themeFill="background1" w:themeFillShade="F2"/>
            <w:vAlign w:val="center"/>
          </w:tcPr>
          <w:p w14:paraId="60113928" w14:textId="77777777" w:rsidR="00A064C3" w:rsidRPr="00A064C3" w:rsidRDefault="00A064C3" w:rsidP="00A064C3">
            <w:pPr>
              <w:jc w:val="both"/>
              <w:rPr>
                <w:rFonts w:ascii="Arial" w:hAnsi="Arial" w:cs="Arial"/>
                <w:b/>
                <w:bCs/>
                <w:sz w:val="20"/>
                <w:szCs w:val="20"/>
              </w:rPr>
            </w:pPr>
            <w:r w:rsidRPr="00A064C3">
              <w:rPr>
                <w:rFonts w:ascii="Arial" w:hAnsi="Arial" w:cs="Arial"/>
                <w:b/>
                <w:bCs/>
                <w:sz w:val="20"/>
                <w:szCs w:val="20"/>
              </w:rPr>
              <w:t>Descripción</w:t>
            </w:r>
          </w:p>
        </w:tc>
        <w:tc>
          <w:tcPr>
            <w:tcW w:w="6027" w:type="dxa"/>
            <w:vAlign w:val="center"/>
          </w:tcPr>
          <w:p w14:paraId="0FCA941E" w14:textId="77777777" w:rsidR="00A064C3" w:rsidRPr="00A064C3" w:rsidRDefault="00A064C3" w:rsidP="00A064C3">
            <w:pPr>
              <w:jc w:val="both"/>
              <w:rPr>
                <w:rFonts w:ascii="Arial" w:hAnsi="Arial" w:cs="Arial"/>
                <w:sz w:val="20"/>
                <w:szCs w:val="20"/>
              </w:rPr>
            </w:pPr>
            <w:r w:rsidRPr="00A064C3">
              <w:rPr>
                <w:rFonts w:ascii="Arial" w:hAnsi="Arial" w:cs="Arial"/>
                <w:sz w:val="20"/>
                <w:szCs w:val="20"/>
              </w:rPr>
              <w:t>Licencias de uso de programas de cómputo y su actualización</w:t>
            </w:r>
          </w:p>
        </w:tc>
      </w:tr>
      <w:tr w:rsidR="00A064C3" w:rsidRPr="00A064C3" w14:paraId="1B7EA978" w14:textId="77777777" w:rsidTr="00D86645">
        <w:trPr>
          <w:trHeight w:val="397"/>
        </w:trPr>
        <w:tc>
          <w:tcPr>
            <w:tcW w:w="2801" w:type="dxa"/>
            <w:shd w:val="clear" w:color="auto" w:fill="F2F2F2" w:themeFill="background1" w:themeFillShade="F2"/>
            <w:vAlign w:val="center"/>
          </w:tcPr>
          <w:p w14:paraId="5FDEE99F" w14:textId="77777777" w:rsidR="00A064C3" w:rsidRPr="00A064C3" w:rsidRDefault="00A064C3" w:rsidP="00A064C3">
            <w:pPr>
              <w:jc w:val="both"/>
              <w:rPr>
                <w:rFonts w:ascii="Arial" w:hAnsi="Arial" w:cs="Arial"/>
                <w:b/>
                <w:bCs/>
                <w:sz w:val="20"/>
                <w:szCs w:val="20"/>
              </w:rPr>
            </w:pPr>
            <w:r w:rsidRPr="00A064C3">
              <w:rPr>
                <w:rFonts w:ascii="Arial" w:hAnsi="Arial" w:cs="Arial"/>
                <w:b/>
                <w:bCs/>
                <w:sz w:val="20"/>
                <w:szCs w:val="20"/>
              </w:rPr>
              <w:t>Unidad de medida</w:t>
            </w:r>
          </w:p>
        </w:tc>
        <w:tc>
          <w:tcPr>
            <w:tcW w:w="6027" w:type="dxa"/>
            <w:vAlign w:val="center"/>
          </w:tcPr>
          <w:p w14:paraId="05B568B5" w14:textId="77777777" w:rsidR="00A064C3" w:rsidRPr="00A064C3" w:rsidRDefault="00A064C3" w:rsidP="00A064C3">
            <w:pPr>
              <w:jc w:val="both"/>
              <w:rPr>
                <w:rFonts w:ascii="Arial" w:hAnsi="Arial" w:cs="Arial"/>
                <w:sz w:val="20"/>
                <w:szCs w:val="20"/>
              </w:rPr>
            </w:pPr>
            <w:r w:rsidRPr="00A064C3">
              <w:rPr>
                <w:rFonts w:ascii="Arial" w:hAnsi="Arial" w:cs="Arial"/>
                <w:sz w:val="20"/>
                <w:szCs w:val="20"/>
              </w:rPr>
              <w:t>Servicio</w:t>
            </w:r>
          </w:p>
        </w:tc>
      </w:tr>
      <w:tr w:rsidR="00A064C3" w:rsidRPr="00A064C3" w14:paraId="7130E247" w14:textId="77777777" w:rsidTr="00D86645">
        <w:trPr>
          <w:trHeight w:val="397"/>
        </w:trPr>
        <w:tc>
          <w:tcPr>
            <w:tcW w:w="2801" w:type="dxa"/>
            <w:shd w:val="clear" w:color="auto" w:fill="F2F2F2" w:themeFill="background1" w:themeFillShade="F2"/>
            <w:vAlign w:val="center"/>
          </w:tcPr>
          <w:p w14:paraId="65381F88" w14:textId="77777777" w:rsidR="00A064C3" w:rsidRPr="00A064C3" w:rsidRDefault="00A064C3" w:rsidP="00A064C3">
            <w:pPr>
              <w:jc w:val="both"/>
              <w:rPr>
                <w:rFonts w:ascii="Arial" w:hAnsi="Arial" w:cs="Arial"/>
                <w:b/>
                <w:bCs/>
                <w:sz w:val="20"/>
                <w:szCs w:val="20"/>
              </w:rPr>
            </w:pPr>
            <w:r w:rsidRPr="00A064C3">
              <w:rPr>
                <w:rFonts w:ascii="Arial" w:hAnsi="Arial" w:cs="Arial"/>
                <w:b/>
                <w:bCs/>
                <w:sz w:val="20"/>
                <w:szCs w:val="20"/>
              </w:rPr>
              <w:t>Partida específica (COG)</w:t>
            </w:r>
          </w:p>
        </w:tc>
        <w:tc>
          <w:tcPr>
            <w:tcW w:w="6027" w:type="dxa"/>
            <w:vAlign w:val="center"/>
          </w:tcPr>
          <w:p w14:paraId="351E946D" w14:textId="77777777" w:rsidR="00A064C3" w:rsidRPr="00A064C3" w:rsidRDefault="00A064C3" w:rsidP="00A064C3">
            <w:pPr>
              <w:jc w:val="both"/>
              <w:rPr>
                <w:rFonts w:ascii="Arial" w:hAnsi="Arial" w:cs="Arial"/>
                <w:sz w:val="20"/>
                <w:szCs w:val="20"/>
              </w:rPr>
            </w:pPr>
            <w:r w:rsidRPr="00A064C3">
              <w:rPr>
                <w:rFonts w:ascii="Arial" w:hAnsi="Arial" w:cs="Arial"/>
                <w:sz w:val="20"/>
                <w:szCs w:val="20"/>
              </w:rPr>
              <w:t xml:space="preserve">32701 </w:t>
            </w:r>
          </w:p>
        </w:tc>
      </w:tr>
      <w:tr w:rsidR="00A064C3" w:rsidRPr="00A064C3" w14:paraId="3C609E4D" w14:textId="77777777" w:rsidTr="00D86645">
        <w:trPr>
          <w:trHeight w:val="397"/>
        </w:trPr>
        <w:tc>
          <w:tcPr>
            <w:tcW w:w="2801" w:type="dxa"/>
            <w:shd w:val="clear" w:color="auto" w:fill="F2F2F2" w:themeFill="background1" w:themeFillShade="F2"/>
            <w:vAlign w:val="center"/>
          </w:tcPr>
          <w:p w14:paraId="7B659EF9" w14:textId="77777777" w:rsidR="00A064C3" w:rsidRPr="00A064C3" w:rsidRDefault="00A064C3" w:rsidP="00A064C3">
            <w:pPr>
              <w:jc w:val="both"/>
              <w:rPr>
                <w:rFonts w:ascii="Arial" w:hAnsi="Arial" w:cs="Arial"/>
                <w:b/>
                <w:bCs/>
                <w:sz w:val="20"/>
                <w:szCs w:val="20"/>
              </w:rPr>
            </w:pPr>
            <w:r w:rsidRPr="00A064C3">
              <w:rPr>
                <w:rFonts w:ascii="Arial" w:hAnsi="Arial" w:cs="Arial"/>
                <w:b/>
                <w:bCs/>
                <w:sz w:val="20"/>
                <w:szCs w:val="20"/>
              </w:rPr>
              <w:t>Objetivo del contrato</w:t>
            </w:r>
          </w:p>
        </w:tc>
        <w:tc>
          <w:tcPr>
            <w:tcW w:w="6027" w:type="dxa"/>
            <w:vAlign w:val="center"/>
          </w:tcPr>
          <w:p w14:paraId="0490A6EE" w14:textId="77777777" w:rsidR="00A064C3" w:rsidRPr="00A064C3" w:rsidRDefault="00A064C3" w:rsidP="00A064C3">
            <w:pPr>
              <w:jc w:val="both"/>
              <w:rPr>
                <w:rFonts w:ascii="Arial" w:hAnsi="Arial" w:cs="Arial"/>
                <w:sz w:val="20"/>
                <w:szCs w:val="20"/>
              </w:rPr>
            </w:pPr>
            <w:r w:rsidRPr="00A064C3">
              <w:rPr>
                <w:rFonts w:ascii="Arial" w:hAnsi="Arial" w:cs="Arial"/>
                <w:sz w:val="20"/>
                <w:szCs w:val="20"/>
              </w:rPr>
              <w:t>Renovación del Derecho de uso de la plataforma LifeRay en el Instituto Mexicano del Seguro Social.</w:t>
            </w:r>
          </w:p>
        </w:tc>
      </w:tr>
    </w:tbl>
    <w:p w14:paraId="7407B0B3" w14:textId="77777777" w:rsidR="00D12ACE" w:rsidRPr="00D12ACE" w:rsidRDefault="00D12ACE" w:rsidP="00D12ACE">
      <w:pPr>
        <w:jc w:val="both"/>
        <w:rPr>
          <w:rFonts w:ascii="Arial" w:hAnsi="Arial" w:cs="Arial"/>
          <w:sz w:val="20"/>
          <w:szCs w:val="20"/>
        </w:rPr>
      </w:pPr>
    </w:p>
    <w:p w14:paraId="5587E5A9" w14:textId="77777777" w:rsidR="00D12ACE" w:rsidRDefault="00D12ACE" w:rsidP="00271AFB">
      <w:pPr>
        <w:autoSpaceDE w:val="0"/>
        <w:autoSpaceDN w:val="0"/>
        <w:adjustRightInd w:val="0"/>
        <w:jc w:val="both"/>
        <w:rPr>
          <w:rFonts w:ascii="Arial" w:hAnsi="Arial" w:cs="Arial"/>
          <w:sz w:val="20"/>
          <w:szCs w:val="20"/>
        </w:rPr>
      </w:pPr>
    </w:p>
    <w:p w14:paraId="57110263" w14:textId="645B51C6" w:rsidR="00E03374" w:rsidRPr="00F36781" w:rsidRDefault="004F013A" w:rsidP="00F36781">
      <w:pPr>
        <w:pStyle w:val="Ttulo1"/>
        <w:numPr>
          <w:ilvl w:val="1"/>
          <w:numId w:val="33"/>
        </w:numPr>
        <w:spacing w:before="0" w:after="0"/>
        <w:ind w:left="567"/>
        <w:rPr>
          <w:rFonts w:ascii="Arial" w:hAnsi="Arial" w:cs="Arial"/>
          <w:sz w:val="20"/>
          <w:szCs w:val="20"/>
        </w:rPr>
      </w:pPr>
      <w:bookmarkStart w:id="4" w:name="_Toc207289311"/>
      <w:r w:rsidRPr="00746EE0">
        <w:rPr>
          <w:rFonts w:ascii="Arial" w:eastAsia="Calibri" w:hAnsi="Arial" w:cs="Arial"/>
          <w:bCs/>
          <w:sz w:val="20"/>
          <w:szCs w:val="20"/>
        </w:rPr>
        <w:t xml:space="preserve">Características y </w:t>
      </w:r>
      <w:r w:rsidRPr="00746EE0">
        <w:rPr>
          <w:rFonts w:ascii="Arial" w:hAnsi="Arial" w:cs="Arial"/>
          <w:sz w:val="20"/>
          <w:szCs w:val="20"/>
        </w:rPr>
        <w:t>especificaciones</w:t>
      </w:r>
      <w:bookmarkEnd w:id="4"/>
    </w:p>
    <w:p w14:paraId="627EA85E" w14:textId="77777777" w:rsidR="00E03374" w:rsidRPr="00E03374" w:rsidRDefault="00E03374" w:rsidP="00CA5AC5">
      <w:pPr>
        <w:jc w:val="center"/>
        <w:rPr>
          <w:rFonts w:ascii="Arial" w:hAnsi="Arial" w:cs="Arial"/>
          <w:b/>
          <w:iCs/>
          <w:color w:val="0000FF"/>
          <w:sz w:val="20"/>
          <w:szCs w:val="20"/>
        </w:rPr>
      </w:pPr>
    </w:p>
    <w:p w14:paraId="3BC21C2D" w14:textId="77777777" w:rsidR="00271AFB" w:rsidRPr="00746EE0" w:rsidRDefault="00271AFB" w:rsidP="009516E0">
      <w:pPr>
        <w:pStyle w:val="Ttulo1"/>
        <w:numPr>
          <w:ilvl w:val="2"/>
          <w:numId w:val="33"/>
        </w:numPr>
        <w:spacing w:before="0" w:after="0"/>
        <w:ind w:left="851"/>
        <w:rPr>
          <w:rFonts w:ascii="Arial" w:hAnsi="Arial" w:cs="Arial"/>
          <w:sz w:val="20"/>
          <w:szCs w:val="20"/>
        </w:rPr>
      </w:pPr>
      <w:bookmarkStart w:id="5" w:name="_Toc207289312"/>
      <w:r w:rsidRPr="00746EE0">
        <w:rPr>
          <w:rFonts w:ascii="Arial" w:hAnsi="Arial" w:cs="Arial"/>
          <w:sz w:val="20"/>
          <w:szCs w:val="20"/>
        </w:rPr>
        <w:t>Objetivo</w:t>
      </w:r>
      <w:bookmarkEnd w:id="5"/>
    </w:p>
    <w:p w14:paraId="0AB8551A" w14:textId="77777777" w:rsidR="003C6F71" w:rsidRDefault="003C6F71" w:rsidP="00271AFB">
      <w:pPr>
        <w:rPr>
          <w:rFonts w:ascii="Arial" w:hAnsi="Arial" w:cs="Arial"/>
          <w:i/>
          <w:color w:val="0000FF"/>
          <w:sz w:val="20"/>
          <w:szCs w:val="20"/>
        </w:rPr>
      </w:pPr>
    </w:p>
    <w:p w14:paraId="077B48DE" w14:textId="705F5A8B" w:rsidR="00271AFB" w:rsidRPr="000566B8" w:rsidRDefault="001F02CE" w:rsidP="000566B8">
      <w:pPr>
        <w:jc w:val="both"/>
        <w:rPr>
          <w:rFonts w:ascii="Arial" w:hAnsi="Arial" w:cs="Arial"/>
          <w:sz w:val="20"/>
          <w:szCs w:val="20"/>
        </w:rPr>
      </w:pPr>
      <w:r w:rsidRPr="00DC733E">
        <w:rPr>
          <w:rFonts w:ascii="Arial" w:hAnsi="Arial" w:cs="Arial"/>
          <w:sz w:val="20"/>
          <w:szCs w:val="20"/>
        </w:rPr>
        <w:t>Presentar la necesidad tecnológica que deberá ser atendida a través de</w:t>
      </w:r>
      <w:r>
        <w:rPr>
          <w:rFonts w:ascii="Arial" w:hAnsi="Arial" w:cs="Arial"/>
          <w:sz w:val="20"/>
          <w:szCs w:val="20"/>
        </w:rPr>
        <w:t xml:space="preserve"> </w:t>
      </w:r>
      <w:r w:rsidRPr="00DC733E">
        <w:rPr>
          <w:rFonts w:ascii="Arial" w:hAnsi="Arial" w:cs="Arial"/>
          <w:sz w:val="20"/>
          <w:szCs w:val="20"/>
        </w:rPr>
        <w:t>l</w:t>
      </w:r>
      <w:r>
        <w:rPr>
          <w:rFonts w:ascii="Arial" w:hAnsi="Arial" w:cs="Arial"/>
          <w:sz w:val="20"/>
          <w:szCs w:val="20"/>
        </w:rPr>
        <w:t>a</w:t>
      </w:r>
      <w:r>
        <w:rPr>
          <w:rFonts w:ascii="Arial" w:hAnsi="Arial" w:cs="Arial"/>
          <w:sz w:val="20"/>
          <w:szCs w:val="20"/>
        </w:rPr>
        <w:t xml:space="preserve"> contratación del servicio de </w:t>
      </w:r>
      <w:r w:rsidRPr="00DC733E">
        <w:rPr>
          <w:rFonts w:ascii="Arial" w:hAnsi="Arial" w:cs="Arial"/>
          <w:sz w:val="20"/>
          <w:szCs w:val="20"/>
        </w:rPr>
        <w:t>“</w:t>
      </w:r>
      <w:r w:rsidRPr="00B90FEB">
        <w:rPr>
          <w:rFonts w:ascii="Arial" w:hAnsi="Arial" w:cs="Arial"/>
          <w:sz w:val="20"/>
          <w:szCs w:val="20"/>
        </w:rPr>
        <w:t>Renovación del Derecho de uso de la plataforma LifeRay en el Instituto Mexicano del Seguro Social</w:t>
      </w:r>
      <w:r w:rsidRPr="00DC733E">
        <w:rPr>
          <w:rFonts w:ascii="Arial" w:hAnsi="Arial" w:cs="Arial"/>
          <w:sz w:val="20"/>
          <w:szCs w:val="20"/>
        </w:rPr>
        <w:t>”. Para simplificar y agilizar los trámites relativos a la rendición de dictámenes en materia de Seguridad Social, tales como: la inscripción en el Registro de Contadores Públicos para Dictaminar; la formulación y presentación del dictamen en materia de seguridad social en forma electrónica, entre otros Sistema de Dictamen Electrónico del IMSS.</w:t>
      </w:r>
    </w:p>
    <w:p w14:paraId="2EB3EF0A" w14:textId="77777777" w:rsidR="00B07749" w:rsidRDefault="00B07749" w:rsidP="00271AFB">
      <w:pPr>
        <w:rPr>
          <w:rFonts w:ascii="Arial" w:hAnsi="Arial" w:cs="Arial"/>
          <w:i/>
          <w:color w:val="0000FF"/>
          <w:sz w:val="22"/>
          <w:szCs w:val="22"/>
        </w:rPr>
      </w:pPr>
    </w:p>
    <w:p w14:paraId="3DD84536" w14:textId="77777777" w:rsidR="000566B8" w:rsidRDefault="000566B8" w:rsidP="00271AFB">
      <w:pPr>
        <w:rPr>
          <w:rFonts w:ascii="Arial" w:hAnsi="Arial" w:cs="Arial"/>
          <w:i/>
          <w:color w:val="0000FF"/>
          <w:sz w:val="22"/>
          <w:szCs w:val="22"/>
        </w:rPr>
      </w:pPr>
    </w:p>
    <w:p w14:paraId="626AA4F7" w14:textId="003F023D" w:rsidR="00B07749" w:rsidRPr="000566B8" w:rsidRDefault="000566B8" w:rsidP="00271AFB">
      <w:pPr>
        <w:rPr>
          <w:rFonts w:ascii="Arial" w:hAnsi="Arial" w:cs="Arial"/>
          <w:b/>
          <w:bCs/>
          <w:iCs/>
          <w:sz w:val="22"/>
          <w:szCs w:val="22"/>
        </w:rPr>
      </w:pPr>
      <w:r w:rsidRPr="000566B8">
        <w:rPr>
          <w:rFonts w:ascii="Arial" w:hAnsi="Arial" w:cs="Arial"/>
          <w:b/>
          <w:bCs/>
          <w:iCs/>
          <w:sz w:val="20"/>
          <w:szCs w:val="20"/>
        </w:rPr>
        <w:t>Antecedentes</w:t>
      </w:r>
    </w:p>
    <w:p w14:paraId="69937F2B" w14:textId="77777777" w:rsidR="000566B8" w:rsidRPr="000566B8" w:rsidRDefault="000566B8" w:rsidP="000566B8">
      <w:pPr>
        <w:pStyle w:val="NormalWeb"/>
        <w:jc w:val="both"/>
        <w:rPr>
          <w:rFonts w:ascii="Arial" w:hAnsi="Arial" w:cs="Arial"/>
          <w:sz w:val="20"/>
          <w:szCs w:val="20"/>
          <w:lang w:eastAsia="es-ES"/>
        </w:rPr>
      </w:pPr>
      <w:r w:rsidRPr="000566B8">
        <w:rPr>
          <w:rFonts w:ascii="Arial" w:hAnsi="Arial" w:cs="Arial"/>
          <w:sz w:val="20"/>
          <w:szCs w:val="20"/>
          <w:lang w:eastAsia="es-ES"/>
        </w:rPr>
        <w:t>LIFERAY es la plataforma tecnológica sobre la cual se desarrolla el Sistema de Dictamen Electrónico (SIDEIMSS), un aplicativo que permite a patrones, sujetos obligados, representantes legales y Contadores Públicos Autorizados cumplir de manera electrónica con las obligaciones establecidas en la Ley del Seguro Social, así como en el Reglamento de la Ley del Seguro Social en materia de Afiliación, Clasificación de Empresas, Recaudación y Fiscalización (RACERF).</w:t>
      </w:r>
    </w:p>
    <w:p w14:paraId="429DEFE8" w14:textId="77777777" w:rsidR="000566B8" w:rsidRDefault="000566B8" w:rsidP="000566B8">
      <w:pPr>
        <w:pStyle w:val="NormalWeb"/>
        <w:jc w:val="both"/>
        <w:rPr>
          <w:rFonts w:ascii="Arial" w:hAnsi="Arial" w:cs="Arial"/>
          <w:sz w:val="20"/>
          <w:szCs w:val="20"/>
          <w:lang w:eastAsia="es-ES"/>
        </w:rPr>
      </w:pPr>
    </w:p>
    <w:p w14:paraId="47D20694" w14:textId="77777777" w:rsidR="000566B8" w:rsidRDefault="000566B8" w:rsidP="000566B8">
      <w:pPr>
        <w:pStyle w:val="NormalWeb"/>
        <w:jc w:val="both"/>
        <w:rPr>
          <w:rFonts w:ascii="Arial" w:hAnsi="Arial" w:cs="Arial"/>
          <w:sz w:val="20"/>
          <w:szCs w:val="20"/>
          <w:lang w:eastAsia="es-ES"/>
        </w:rPr>
      </w:pPr>
    </w:p>
    <w:p w14:paraId="13F4C73D" w14:textId="77777777" w:rsidR="000566B8" w:rsidRDefault="000566B8" w:rsidP="000566B8">
      <w:pPr>
        <w:pStyle w:val="NormalWeb"/>
        <w:jc w:val="both"/>
        <w:rPr>
          <w:rFonts w:ascii="Arial" w:hAnsi="Arial" w:cs="Arial"/>
          <w:sz w:val="20"/>
          <w:szCs w:val="20"/>
          <w:lang w:eastAsia="es-ES"/>
        </w:rPr>
      </w:pPr>
    </w:p>
    <w:p w14:paraId="6E0602B6" w14:textId="650A5848" w:rsidR="00B07749" w:rsidRPr="000566B8" w:rsidRDefault="000566B8" w:rsidP="000566B8">
      <w:pPr>
        <w:pStyle w:val="NormalWeb"/>
        <w:jc w:val="both"/>
        <w:rPr>
          <w:rFonts w:ascii="Arial" w:hAnsi="Arial" w:cs="Arial"/>
          <w:sz w:val="20"/>
          <w:szCs w:val="20"/>
          <w:lang w:eastAsia="es-ES"/>
        </w:rPr>
      </w:pPr>
      <w:r w:rsidRPr="000566B8">
        <w:rPr>
          <w:rFonts w:ascii="Arial" w:hAnsi="Arial" w:cs="Arial"/>
          <w:sz w:val="20"/>
          <w:szCs w:val="20"/>
          <w:lang w:eastAsia="es-ES"/>
        </w:rPr>
        <w:t>El SIDEIMSS también se rige por el ACUERDO ACDO.SA2.HCT.280617/149.P.DIR, emitido por el Consejo Técnico del Instituto Mexicano del Seguro Social durante su sesión ordinaria celebrada el 28 de junio de 2017, y publicado en el Diario Oficial de la Federación el 13 de julio de 2017. Este acuerdo actualiza los formatos para la formulación del dictamen por parte de los Contadores Públicos Autorizados y establece las reglas que regulan el funcionamiento del Sistema de Dictamen Electrónico del IMSS.</w:t>
      </w:r>
    </w:p>
    <w:p w14:paraId="1FA7163C" w14:textId="77777777" w:rsidR="00271AFB" w:rsidRDefault="00271AFB" w:rsidP="009516E0">
      <w:pPr>
        <w:pStyle w:val="Ttulo1"/>
        <w:numPr>
          <w:ilvl w:val="2"/>
          <w:numId w:val="33"/>
        </w:numPr>
        <w:spacing w:before="0" w:after="0"/>
        <w:ind w:left="851"/>
        <w:rPr>
          <w:rFonts w:ascii="Arial" w:hAnsi="Arial" w:cs="Arial"/>
          <w:sz w:val="20"/>
          <w:szCs w:val="20"/>
        </w:rPr>
      </w:pPr>
      <w:bookmarkStart w:id="6" w:name="_Toc207289313"/>
      <w:r w:rsidRPr="00746EE0">
        <w:rPr>
          <w:rFonts w:ascii="Arial" w:hAnsi="Arial" w:cs="Arial"/>
          <w:sz w:val="20"/>
          <w:szCs w:val="20"/>
        </w:rPr>
        <w:t>Alcance</w:t>
      </w:r>
      <w:bookmarkEnd w:id="6"/>
    </w:p>
    <w:p w14:paraId="7CC5C586" w14:textId="77777777" w:rsidR="00DE1ECF" w:rsidRDefault="00DE1ECF" w:rsidP="00DE1ECF"/>
    <w:p w14:paraId="5E659D88" w14:textId="71863A8F" w:rsidR="00D73065" w:rsidRPr="00DC733E" w:rsidRDefault="00D73065" w:rsidP="003E0E26">
      <w:pPr>
        <w:jc w:val="both"/>
        <w:rPr>
          <w:rFonts w:ascii="Arial" w:hAnsi="Arial" w:cs="Arial"/>
          <w:bCs/>
          <w:color w:val="000000" w:themeColor="text1"/>
          <w:sz w:val="20"/>
          <w:szCs w:val="20"/>
        </w:rPr>
      </w:pPr>
      <w:r w:rsidRPr="00DC733E">
        <w:rPr>
          <w:rFonts w:ascii="Arial" w:hAnsi="Arial" w:cs="Arial"/>
          <w:bCs/>
          <w:color w:val="000000" w:themeColor="text1"/>
          <w:sz w:val="20"/>
          <w:szCs w:val="20"/>
        </w:rPr>
        <w:t xml:space="preserve">A continuación, se describe </w:t>
      </w:r>
      <w:r w:rsidR="00B373E2">
        <w:rPr>
          <w:rFonts w:ascii="Arial" w:hAnsi="Arial" w:cs="Arial"/>
          <w:bCs/>
          <w:color w:val="000000" w:themeColor="text1"/>
          <w:sz w:val="20"/>
          <w:szCs w:val="20"/>
        </w:rPr>
        <w:t>la</w:t>
      </w:r>
      <w:r w:rsidRPr="00DC733E">
        <w:rPr>
          <w:rFonts w:ascii="Arial" w:hAnsi="Arial" w:cs="Arial"/>
          <w:bCs/>
          <w:color w:val="000000" w:themeColor="text1"/>
          <w:sz w:val="20"/>
          <w:szCs w:val="20"/>
        </w:rPr>
        <w:t xml:space="preserve"> </w:t>
      </w:r>
      <w:r w:rsidR="003E0E26" w:rsidRPr="003E0E26">
        <w:rPr>
          <w:rFonts w:ascii="Arial" w:hAnsi="Arial" w:cs="Arial"/>
          <w:bCs/>
          <w:color w:val="000000" w:themeColor="text1"/>
          <w:sz w:val="20"/>
          <w:szCs w:val="20"/>
        </w:rPr>
        <w:t>Renovación del Derecho de uso de la plataforma LifeRay en el Instituto Mexicano del Seguro Social</w:t>
      </w:r>
      <w:r w:rsidR="003E0E26">
        <w:rPr>
          <w:rFonts w:ascii="Arial" w:hAnsi="Arial" w:cs="Arial"/>
          <w:bCs/>
          <w:color w:val="000000" w:themeColor="text1"/>
          <w:sz w:val="20"/>
          <w:szCs w:val="20"/>
        </w:rPr>
        <w:t>,</w:t>
      </w:r>
      <w:r w:rsidR="001278C6">
        <w:rPr>
          <w:rFonts w:ascii="Arial" w:hAnsi="Arial" w:cs="Arial"/>
          <w:bCs/>
          <w:color w:val="000000" w:themeColor="text1"/>
          <w:sz w:val="20"/>
          <w:szCs w:val="20"/>
        </w:rPr>
        <w:t xml:space="preserve"> el cual se </w:t>
      </w:r>
      <w:r w:rsidR="00B373E2">
        <w:rPr>
          <w:rFonts w:ascii="Arial" w:hAnsi="Arial" w:cs="Arial"/>
          <w:bCs/>
          <w:color w:val="000000" w:themeColor="text1"/>
          <w:sz w:val="20"/>
          <w:szCs w:val="20"/>
        </w:rPr>
        <w:t>desglosa en tres servicios</w:t>
      </w:r>
      <w:r w:rsidR="003E0E26" w:rsidRPr="003E0E26">
        <w:rPr>
          <w:rFonts w:ascii="Arial" w:hAnsi="Arial" w:cs="Arial"/>
          <w:bCs/>
          <w:color w:val="000000" w:themeColor="text1"/>
          <w:sz w:val="20"/>
          <w:szCs w:val="20"/>
        </w:rPr>
        <w:t xml:space="preserve"> </w:t>
      </w:r>
      <w:r w:rsidR="006A2A7A">
        <w:rPr>
          <w:rFonts w:ascii="Arial" w:hAnsi="Arial" w:cs="Arial"/>
          <w:bCs/>
          <w:color w:val="000000" w:themeColor="text1"/>
          <w:sz w:val="20"/>
          <w:szCs w:val="20"/>
        </w:rPr>
        <w:t xml:space="preserve">como se muestra a continuación: </w:t>
      </w:r>
    </w:p>
    <w:p w14:paraId="1E13B0E3" w14:textId="77777777" w:rsidR="00D73065" w:rsidRPr="00DC733E" w:rsidRDefault="00D73065" w:rsidP="00D73065">
      <w:pPr>
        <w:rPr>
          <w:rFonts w:ascii="Arial" w:hAnsi="Arial" w:cs="Arial"/>
          <w:bCs/>
          <w:color w:val="000000" w:themeColor="text1"/>
          <w:sz w:val="20"/>
          <w:szCs w:val="20"/>
        </w:rPr>
      </w:pPr>
    </w:p>
    <w:p w14:paraId="7475B3DA" w14:textId="2DDD11E3" w:rsidR="00D73065" w:rsidRPr="00E36963" w:rsidRDefault="00D73065" w:rsidP="00E36963">
      <w:pPr>
        <w:pStyle w:val="Prrafodelista"/>
        <w:numPr>
          <w:ilvl w:val="0"/>
          <w:numId w:val="39"/>
        </w:numPr>
        <w:rPr>
          <w:rFonts w:ascii="Arial" w:hAnsi="Arial" w:cs="Arial"/>
          <w:bCs/>
          <w:color w:val="000000" w:themeColor="text1"/>
          <w:sz w:val="20"/>
          <w:szCs w:val="20"/>
        </w:rPr>
      </w:pPr>
      <w:r w:rsidRPr="00E36963">
        <w:rPr>
          <w:rFonts w:ascii="Arial" w:hAnsi="Arial" w:cs="Arial"/>
          <w:bCs/>
          <w:color w:val="000000" w:themeColor="text1"/>
          <w:sz w:val="20"/>
          <w:szCs w:val="20"/>
        </w:rPr>
        <w:t>Actualización de licenciamiento de software.</w:t>
      </w:r>
    </w:p>
    <w:p w14:paraId="6281A5A8" w14:textId="77777777" w:rsidR="00D73065" w:rsidRPr="00DC733E" w:rsidRDefault="00D73065" w:rsidP="00D73065">
      <w:pPr>
        <w:pStyle w:val="Prrafodelista"/>
        <w:numPr>
          <w:ilvl w:val="0"/>
          <w:numId w:val="39"/>
        </w:numPr>
        <w:rPr>
          <w:rFonts w:ascii="Arial" w:hAnsi="Arial" w:cs="Arial"/>
          <w:bCs/>
          <w:color w:val="000000" w:themeColor="text1"/>
          <w:sz w:val="20"/>
          <w:szCs w:val="20"/>
        </w:rPr>
      </w:pPr>
      <w:r w:rsidRPr="00DC733E">
        <w:rPr>
          <w:rFonts w:ascii="Arial" w:hAnsi="Arial" w:cs="Arial"/>
          <w:bCs/>
          <w:color w:val="000000" w:themeColor="text1"/>
          <w:sz w:val="20"/>
          <w:szCs w:val="20"/>
        </w:rPr>
        <w:t xml:space="preserve">Servicio de </w:t>
      </w:r>
      <w:r>
        <w:rPr>
          <w:rFonts w:ascii="Arial" w:hAnsi="Arial" w:cs="Arial"/>
          <w:bCs/>
          <w:color w:val="000000" w:themeColor="text1"/>
          <w:sz w:val="20"/>
          <w:szCs w:val="20"/>
        </w:rPr>
        <w:t>s</w:t>
      </w:r>
      <w:r w:rsidRPr="00DC733E">
        <w:rPr>
          <w:rFonts w:ascii="Arial" w:hAnsi="Arial" w:cs="Arial"/>
          <w:bCs/>
          <w:color w:val="000000" w:themeColor="text1"/>
          <w:sz w:val="20"/>
          <w:szCs w:val="20"/>
        </w:rPr>
        <w:t xml:space="preserve">oporte </w:t>
      </w:r>
      <w:r>
        <w:rPr>
          <w:rFonts w:ascii="Arial" w:hAnsi="Arial" w:cs="Arial"/>
          <w:bCs/>
          <w:color w:val="000000" w:themeColor="text1"/>
          <w:sz w:val="20"/>
          <w:szCs w:val="20"/>
        </w:rPr>
        <w:t>t</w:t>
      </w:r>
      <w:r w:rsidRPr="00DC733E">
        <w:rPr>
          <w:rFonts w:ascii="Arial" w:hAnsi="Arial" w:cs="Arial"/>
          <w:bCs/>
          <w:color w:val="000000" w:themeColor="text1"/>
          <w:sz w:val="20"/>
          <w:szCs w:val="20"/>
        </w:rPr>
        <w:t>écnico.</w:t>
      </w:r>
    </w:p>
    <w:p w14:paraId="22BD1ACA" w14:textId="3872534D" w:rsidR="00D73065" w:rsidRDefault="00D73065" w:rsidP="00D73065">
      <w:pPr>
        <w:pStyle w:val="Prrafodelista"/>
        <w:numPr>
          <w:ilvl w:val="0"/>
          <w:numId w:val="39"/>
        </w:numPr>
        <w:rPr>
          <w:rFonts w:ascii="Arial" w:hAnsi="Arial" w:cs="Arial"/>
          <w:bCs/>
          <w:color w:val="000000" w:themeColor="text1"/>
          <w:sz w:val="20"/>
          <w:szCs w:val="20"/>
        </w:rPr>
      </w:pPr>
      <w:r w:rsidRPr="00DC733E">
        <w:rPr>
          <w:rFonts w:ascii="Arial" w:hAnsi="Arial" w:cs="Arial"/>
          <w:bCs/>
          <w:color w:val="000000" w:themeColor="text1"/>
          <w:sz w:val="20"/>
          <w:szCs w:val="20"/>
        </w:rPr>
        <w:t xml:space="preserve">Servicios complementarios. </w:t>
      </w:r>
      <w:r>
        <w:rPr>
          <w:rFonts w:ascii="Arial" w:hAnsi="Arial" w:cs="Arial"/>
          <w:bCs/>
          <w:color w:val="000000" w:themeColor="text1"/>
          <w:sz w:val="20"/>
          <w:szCs w:val="20"/>
        </w:rPr>
        <w:t>(Horas / Ingeniero)</w:t>
      </w:r>
      <w:r w:rsidR="006A2A7A">
        <w:rPr>
          <w:rFonts w:ascii="Arial" w:hAnsi="Arial" w:cs="Arial"/>
          <w:bCs/>
          <w:color w:val="000000" w:themeColor="text1"/>
          <w:sz w:val="20"/>
          <w:szCs w:val="20"/>
        </w:rPr>
        <w:t>.</w:t>
      </w:r>
    </w:p>
    <w:p w14:paraId="6F591B6C" w14:textId="77777777" w:rsidR="000566B8" w:rsidRDefault="000566B8" w:rsidP="00245290">
      <w:pPr>
        <w:jc w:val="both"/>
        <w:rPr>
          <w:rFonts w:ascii="Arial" w:hAnsi="Arial" w:cs="Arial"/>
          <w:bCs/>
          <w:color w:val="000000" w:themeColor="text1"/>
          <w:sz w:val="20"/>
          <w:szCs w:val="20"/>
        </w:rPr>
      </w:pPr>
    </w:p>
    <w:p w14:paraId="5972712C" w14:textId="77777777" w:rsidR="008F2914" w:rsidRDefault="008F2914" w:rsidP="00D03831">
      <w:pPr>
        <w:jc w:val="both"/>
        <w:rPr>
          <w:rFonts w:ascii="Arial" w:hAnsi="Arial" w:cs="Arial"/>
          <w:bCs/>
          <w:color w:val="000000" w:themeColor="text1"/>
          <w:sz w:val="20"/>
          <w:szCs w:val="20"/>
        </w:rPr>
      </w:pPr>
    </w:p>
    <w:p w14:paraId="6F664D17" w14:textId="3BA4F000" w:rsidR="00245290" w:rsidRDefault="00245290" w:rsidP="00D03831">
      <w:pPr>
        <w:pStyle w:val="Prrafodelista"/>
        <w:numPr>
          <w:ilvl w:val="3"/>
          <w:numId w:val="33"/>
        </w:numPr>
        <w:ind w:left="567"/>
        <w:jc w:val="both"/>
        <w:rPr>
          <w:rFonts w:ascii="Arial" w:hAnsi="Arial" w:cs="Arial"/>
          <w:bCs/>
          <w:color w:val="000000" w:themeColor="text1"/>
          <w:sz w:val="20"/>
          <w:szCs w:val="20"/>
        </w:rPr>
      </w:pPr>
      <w:r w:rsidRPr="00D03831">
        <w:rPr>
          <w:rFonts w:ascii="Arial" w:hAnsi="Arial" w:cs="Arial"/>
          <w:b/>
          <w:color w:val="000000" w:themeColor="text1"/>
          <w:sz w:val="20"/>
          <w:szCs w:val="20"/>
        </w:rPr>
        <w:t>Software</w:t>
      </w:r>
      <w:r w:rsidR="00D03831">
        <w:rPr>
          <w:rFonts w:ascii="Arial" w:hAnsi="Arial" w:cs="Arial"/>
          <w:b/>
          <w:color w:val="000000" w:themeColor="text1"/>
          <w:sz w:val="20"/>
          <w:szCs w:val="20"/>
        </w:rPr>
        <w:t>:</w:t>
      </w:r>
      <w:r w:rsidRPr="00D03831">
        <w:rPr>
          <w:rFonts w:ascii="Arial" w:hAnsi="Arial" w:cs="Arial"/>
          <w:bCs/>
          <w:color w:val="000000" w:themeColor="text1"/>
          <w:sz w:val="20"/>
          <w:szCs w:val="20"/>
        </w:rPr>
        <w:t xml:space="preserve"> </w:t>
      </w:r>
      <w:r w:rsidR="00D03831">
        <w:rPr>
          <w:rFonts w:ascii="Arial" w:hAnsi="Arial" w:cs="Arial"/>
          <w:bCs/>
          <w:color w:val="000000" w:themeColor="text1"/>
          <w:sz w:val="20"/>
          <w:szCs w:val="20"/>
        </w:rPr>
        <w:t>E</w:t>
      </w:r>
      <w:r w:rsidRPr="00D03831">
        <w:rPr>
          <w:rFonts w:ascii="Arial" w:hAnsi="Arial" w:cs="Arial"/>
          <w:bCs/>
          <w:color w:val="000000" w:themeColor="text1"/>
          <w:sz w:val="20"/>
          <w:szCs w:val="20"/>
        </w:rPr>
        <w:t>l software</w:t>
      </w:r>
      <w:r w:rsidR="00E1660D">
        <w:rPr>
          <w:rFonts w:ascii="Arial" w:hAnsi="Arial" w:cs="Arial"/>
          <w:bCs/>
          <w:color w:val="000000" w:themeColor="text1"/>
          <w:sz w:val="20"/>
          <w:szCs w:val="20"/>
        </w:rPr>
        <w:t xml:space="preserve"> de LifeRay</w:t>
      </w:r>
      <w:r w:rsidRPr="00D03831">
        <w:rPr>
          <w:rFonts w:ascii="Arial" w:hAnsi="Arial" w:cs="Arial"/>
          <w:bCs/>
          <w:color w:val="000000" w:themeColor="text1"/>
          <w:sz w:val="20"/>
          <w:szCs w:val="20"/>
        </w:rPr>
        <w:t xml:space="preserve"> </w:t>
      </w:r>
      <w:r w:rsidR="0099649F">
        <w:rPr>
          <w:rFonts w:ascii="Arial" w:hAnsi="Arial" w:cs="Arial"/>
          <w:bCs/>
          <w:color w:val="000000" w:themeColor="text1"/>
          <w:sz w:val="20"/>
          <w:szCs w:val="20"/>
        </w:rPr>
        <w:t>descrito en la tabla 1</w:t>
      </w:r>
      <w:r w:rsidR="006E5BB2">
        <w:rPr>
          <w:rFonts w:ascii="Arial" w:hAnsi="Arial" w:cs="Arial"/>
          <w:bCs/>
          <w:color w:val="000000" w:themeColor="text1"/>
          <w:sz w:val="20"/>
          <w:szCs w:val="20"/>
        </w:rPr>
        <w:t xml:space="preserve">. Productos integrados. </w:t>
      </w:r>
    </w:p>
    <w:p w14:paraId="446D16E1" w14:textId="14CA0AF8" w:rsidR="00DA2910" w:rsidRDefault="00D03831" w:rsidP="00D73065">
      <w:pPr>
        <w:pStyle w:val="Prrafodelista"/>
        <w:numPr>
          <w:ilvl w:val="3"/>
          <w:numId w:val="33"/>
        </w:numPr>
        <w:ind w:left="567"/>
        <w:jc w:val="both"/>
        <w:rPr>
          <w:rFonts w:ascii="Arial" w:hAnsi="Arial" w:cs="Arial"/>
          <w:bCs/>
          <w:color w:val="000000" w:themeColor="text1"/>
          <w:sz w:val="20"/>
          <w:szCs w:val="20"/>
        </w:rPr>
      </w:pPr>
      <w:r>
        <w:rPr>
          <w:rFonts w:ascii="Arial" w:hAnsi="Arial" w:cs="Arial"/>
          <w:b/>
          <w:color w:val="000000" w:themeColor="text1"/>
          <w:sz w:val="20"/>
          <w:szCs w:val="20"/>
        </w:rPr>
        <w:t>S</w:t>
      </w:r>
      <w:r w:rsidR="00D73065" w:rsidRPr="00D03831">
        <w:rPr>
          <w:rFonts w:ascii="Arial" w:hAnsi="Arial" w:cs="Arial"/>
          <w:b/>
          <w:color w:val="000000" w:themeColor="text1"/>
          <w:sz w:val="20"/>
          <w:szCs w:val="20"/>
        </w:rPr>
        <w:t>oporte</w:t>
      </w:r>
      <w:r w:rsidR="00DA2910" w:rsidRPr="00D03831">
        <w:rPr>
          <w:rFonts w:ascii="Arial" w:hAnsi="Arial" w:cs="Arial"/>
          <w:b/>
          <w:color w:val="000000" w:themeColor="text1"/>
          <w:sz w:val="20"/>
          <w:szCs w:val="20"/>
        </w:rPr>
        <w:t xml:space="preserve"> técnic</w:t>
      </w:r>
      <w:r>
        <w:rPr>
          <w:rFonts w:ascii="Arial" w:hAnsi="Arial" w:cs="Arial"/>
          <w:b/>
          <w:color w:val="000000" w:themeColor="text1"/>
          <w:sz w:val="20"/>
          <w:szCs w:val="20"/>
        </w:rPr>
        <w:t>o:</w:t>
      </w:r>
      <w:r w:rsidR="00D73065" w:rsidRPr="00D03831">
        <w:rPr>
          <w:rFonts w:ascii="Arial" w:hAnsi="Arial" w:cs="Arial"/>
          <w:bCs/>
          <w:color w:val="000000" w:themeColor="text1"/>
          <w:sz w:val="20"/>
          <w:szCs w:val="20"/>
        </w:rPr>
        <w:t xml:space="preserve"> </w:t>
      </w:r>
      <w:r>
        <w:rPr>
          <w:rFonts w:ascii="Arial" w:hAnsi="Arial" w:cs="Arial"/>
          <w:bCs/>
          <w:color w:val="000000" w:themeColor="text1"/>
          <w:sz w:val="20"/>
          <w:szCs w:val="20"/>
        </w:rPr>
        <w:t>E</w:t>
      </w:r>
      <w:r w:rsidR="00D73065" w:rsidRPr="00D03831">
        <w:rPr>
          <w:rFonts w:ascii="Arial" w:hAnsi="Arial" w:cs="Arial"/>
          <w:bCs/>
          <w:color w:val="000000" w:themeColor="text1"/>
          <w:sz w:val="20"/>
          <w:szCs w:val="20"/>
        </w:rPr>
        <w:t xml:space="preserve">l mantenimiento y soporte de la plataforma LIFERAY. </w:t>
      </w:r>
    </w:p>
    <w:p w14:paraId="0EC051BD" w14:textId="77777777" w:rsidR="00DA2910" w:rsidRDefault="00DA2910" w:rsidP="00D73065">
      <w:pPr>
        <w:jc w:val="both"/>
        <w:rPr>
          <w:rFonts w:ascii="Arial" w:hAnsi="Arial" w:cs="Arial"/>
          <w:bCs/>
          <w:color w:val="000000" w:themeColor="text1"/>
          <w:sz w:val="20"/>
          <w:szCs w:val="20"/>
        </w:rPr>
      </w:pPr>
    </w:p>
    <w:p w14:paraId="76323C24" w14:textId="77777777" w:rsidR="00F003E3" w:rsidRDefault="00F003E3" w:rsidP="00D73065">
      <w:pPr>
        <w:jc w:val="both"/>
        <w:rPr>
          <w:rFonts w:ascii="Arial" w:hAnsi="Arial" w:cs="Arial"/>
          <w:bCs/>
          <w:color w:val="000000" w:themeColor="text1"/>
          <w:sz w:val="20"/>
          <w:szCs w:val="20"/>
        </w:rPr>
      </w:pPr>
    </w:p>
    <w:p w14:paraId="4792D704" w14:textId="77777777" w:rsidR="004E572E" w:rsidRDefault="004E572E" w:rsidP="004E572E">
      <w:pPr>
        <w:pStyle w:val="Ttulo1"/>
        <w:spacing w:before="0" w:after="0"/>
        <w:rPr>
          <w:rFonts w:ascii="Arial" w:hAnsi="Arial" w:cs="Arial"/>
          <w:color w:val="000000" w:themeColor="text1"/>
          <w:sz w:val="20"/>
          <w:szCs w:val="20"/>
        </w:rPr>
      </w:pPr>
      <w:bookmarkStart w:id="7" w:name="_Toc207274677"/>
      <w:bookmarkStart w:id="8" w:name="_Toc207289314"/>
      <w:r w:rsidRPr="00DC733E">
        <w:rPr>
          <w:rFonts w:ascii="Arial" w:hAnsi="Arial" w:cs="Arial"/>
          <w:color w:val="000000" w:themeColor="text1"/>
          <w:sz w:val="20"/>
          <w:szCs w:val="20"/>
        </w:rPr>
        <w:t xml:space="preserve">Solución </w:t>
      </w:r>
      <w:r>
        <w:rPr>
          <w:rFonts w:ascii="Arial" w:hAnsi="Arial" w:cs="Arial"/>
          <w:color w:val="000000" w:themeColor="text1"/>
          <w:sz w:val="20"/>
          <w:szCs w:val="20"/>
        </w:rPr>
        <w:t>c</w:t>
      </w:r>
      <w:r w:rsidRPr="00DC733E">
        <w:rPr>
          <w:rFonts w:ascii="Arial" w:hAnsi="Arial" w:cs="Arial"/>
          <w:color w:val="000000" w:themeColor="text1"/>
          <w:sz w:val="20"/>
          <w:szCs w:val="20"/>
        </w:rPr>
        <w:t>onceptual</w:t>
      </w:r>
      <w:bookmarkEnd w:id="7"/>
      <w:bookmarkEnd w:id="8"/>
    </w:p>
    <w:p w14:paraId="4163C9A2" w14:textId="100FEFF3" w:rsidR="009758A8" w:rsidRPr="00D97C9B" w:rsidRDefault="009758A8" w:rsidP="00D97C9B">
      <w:pPr>
        <w:pStyle w:val="NoSpacing1"/>
        <w:jc w:val="both"/>
        <w:rPr>
          <w:rFonts w:ascii="Arial" w:hAnsi="Arial" w:cs="Arial"/>
          <w:bCs/>
          <w:sz w:val="20"/>
          <w:szCs w:val="20"/>
          <w:lang w:val="es-MX"/>
        </w:rPr>
      </w:pPr>
    </w:p>
    <w:p w14:paraId="63FDC16C" w14:textId="7BBB44E4" w:rsidR="00F131C1" w:rsidRPr="00F131C1" w:rsidRDefault="00F131C1" w:rsidP="00F131C1">
      <w:pPr>
        <w:jc w:val="both"/>
        <w:rPr>
          <w:rFonts w:ascii="Arial" w:hAnsi="Arial" w:cs="Arial"/>
          <w:bCs/>
          <w:sz w:val="20"/>
          <w:szCs w:val="20"/>
        </w:rPr>
      </w:pPr>
      <w:r w:rsidRPr="00F131C1">
        <w:rPr>
          <w:rFonts w:ascii="Arial" w:hAnsi="Arial" w:cs="Arial"/>
          <w:bCs/>
          <w:sz w:val="20"/>
          <w:szCs w:val="20"/>
        </w:rPr>
        <w:t xml:space="preserve">La solución consiste en la </w:t>
      </w:r>
      <w:r w:rsidR="003154B6">
        <w:rPr>
          <w:rFonts w:ascii="Arial" w:hAnsi="Arial" w:cs="Arial"/>
          <w:bCs/>
          <w:sz w:val="20"/>
          <w:szCs w:val="20"/>
        </w:rPr>
        <w:t>R</w:t>
      </w:r>
      <w:r w:rsidRPr="00F131C1">
        <w:rPr>
          <w:rFonts w:ascii="Arial" w:hAnsi="Arial" w:cs="Arial"/>
          <w:bCs/>
          <w:sz w:val="20"/>
          <w:szCs w:val="20"/>
        </w:rPr>
        <w:t xml:space="preserve">enovación del </w:t>
      </w:r>
      <w:r w:rsidR="003154B6">
        <w:rPr>
          <w:rFonts w:ascii="Arial" w:hAnsi="Arial" w:cs="Arial"/>
          <w:bCs/>
          <w:sz w:val="20"/>
          <w:szCs w:val="20"/>
        </w:rPr>
        <w:t>D</w:t>
      </w:r>
      <w:r w:rsidRPr="00F131C1">
        <w:rPr>
          <w:rFonts w:ascii="Arial" w:hAnsi="Arial" w:cs="Arial"/>
          <w:bCs/>
          <w:sz w:val="20"/>
          <w:szCs w:val="20"/>
        </w:rPr>
        <w:t>erecho de uso de la plataforma LifeRay,</w:t>
      </w:r>
      <w:r w:rsidR="003154B6">
        <w:rPr>
          <w:rFonts w:ascii="Arial" w:hAnsi="Arial" w:cs="Arial"/>
          <w:bCs/>
          <w:sz w:val="20"/>
          <w:szCs w:val="20"/>
        </w:rPr>
        <w:t xml:space="preserve"> la cual tiene como</w:t>
      </w:r>
      <w:r w:rsidRPr="00F131C1">
        <w:rPr>
          <w:rFonts w:ascii="Arial" w:hAnsi="Arial" w:cs="Arial"/>
          <w:bCs/>
          <w:sz w:val="20"/>
          <w:szCs w:val="20"/>
        </w:rPr>
        <w:t xml:space="preserve"> base tecnológica el SIDEIMSS, para mantener el funcionamiento del aplicativo conforme a los marcos legales y técnicos vigentes. Esta acción garantiza que los usuarios autorizados puedan continuar realizando trámites electrónicos relacionados con el dictamen de seguridad social de forma eficiente y segura.</w:t>
      </w:r>
    </w:p>
    <w:p w14:paraId="18F22BB2" w14:textId="77777777" w:rsidR="00F131C1" w:rsidRPr="00F131C1" w:rsidRDefault="00F131C1" w:rsidP="00F131C1">
      <w:pPr>
        <w:jc w:val="both"/>
        <w:rPr>
          <w:rFonts w:ascii="Arial" w:hAnsi="Arial" w:cs="Arial"/>
          <w:bCs/>
          <w:sz w:val="20"/>
          <w:szCs w:val="20"/>
        </w:rPr>
      </w:pPr>
    </w:p>
    <w:p w14:paraId="4E55CC6E" w14:textId="592528EA" w:rsidR="00271AFB" w:rsidRPr="00F131C1" w:rsidRDefault="006B6A5F" w:rsidP="00F131C1">
      <w:pPr>
        <w:jc w:val="both"/>
        <w:rPr>
          <w:rFonts w:ascii="Arial" w:hAnsi="Arial" w:cs="Arial"/>
          <w:bCs/>
          <w:sz w:val="20"/>
          <w:szCs w:val="20"/>
        </w:rPr>
      </w:pPr>
      <w:r>
        <w:rPr>
          <w:rFonts w:ascii="Arial" w:hAnsi="Arial" w:cs="Arial"/>
          <w:bCs/>
          <w:sz w:val="20"/>
          <w:szCs w:val="20"/>
        </w:rPr>
        <w:t xml:space="preserve">Con esta solución se espera </w:t>
      </w:r>
      <w:r w:rsidR="00BE1F42">
        <w:rPr>
          <w:rFonts w:ascii="Arial" w:hAnsi="Arial" w:cs="Arial"/>
          <w:bCs/>
          <w:sz w:val="20"/>
          <w:szCs w:val="20"/>
        </w:rPr>
        <w:t>mantener disponible</w:t>
      </w:r>
      <w:r w:rsidR="00F131C1" w:rsidRPr="00F131C1">
        <w:rPr>
          <w:rFonts w:ascii="Arial" w:hAnsi="Arial" w:cs="Arial"/>
          <w:bCs/>
          <w:sz w:val="20"/>
          <w:szCs w:val="20"/>
        </w:rPr>
        <w:t xml:space="preserve"> </w:t>
      </w:r>
      <w:r w:rsidR="00BE1F42">
        <w:rPr>
          <w:rFonts w:ascii="Arial" w:hAnsi="Arial" w:cs="Arial"/>
          <w:bCs/>
          <w:sz w:val="20"/>
          <w:szCs w:val="20"/>
        </w:rPr>
        <w:t>la operación del</w:t>
      </w:r>
      <w:r w:rsidR="00F131C1" w:rsidRPr="00F131C1">
        <w:rPr>
          <w:rFonts w:ascii="Arial" w:hAnsi="Arial" w:cs="Arial"/>
          <w:bCs/>
          <w:sz w:val="20"/>
          <w:szCs w:val="20"/>
        </w:rPr>
        <w:t xml:space="preserve"> sistema sin interrupciones para sus usuarios</w:t>
      </w:r>
      <w:r w:rsidR="009469BC">
        <w:rPr>
          <w:rFonts w:ascii="Arial" w:hAnsi="Arial" w:cs="Arial"/>
          <w:bCs/>
          <w:sz w:val="20"/>
          <w:szCs w:val="20"/>
        </w:rPr>
        <w:t xml:space="preserve">. </w:t>
      </w:r>
      <w:r w:rsidR="00F131C1" w:rsidRPr="00F131C1">
        <w:rPr>
          <w:rFonts w:ascii="Arial" w:hAnsi="Arial" w:cs="Arial"/>
          <w:bCs/>
          <w:sz w:val="20"/>
          <w:szCs w:val="20"/>
        </w:rPr>
        <w:t>Facilita</w:t>
      </w:r>
      <w:r w:rsidR="007001C6">
        <w:rPr>
          <w:rFonts w:ascii="Arial" w:hAnsi="Arial" w:cs="Arial"/>
          <w:bCs/>
          <w:sz w:val="20"/>
          <w:szCs w:val="20"/>
        </w:rPr>
        <w:t>ndo</w:t>
      </w:r>
      <w:r w:rsidR="00F131C1" w:rsidRPr="00F131C1">
        <w:rPr>
          <w:rFonts w:ascii="Arial" w:hAnsi="Arial" w:cs="Arial"/>
          <w:bCs/>
          <w:sz w:val="20"/>
          <w:szCs w:val="20"/>
        </w:rPr>
        <w:t xml:space="preserve"> </w:t>
      </w:r>
      <w:r w:rsidR="007001C6">
        <w:rPr>
          <w:rFonts w:ascii="Arial" w:hAnsi="Arial" w:cs="Arial"/>
          <w:bCs/>
          <w:sz w:val="20"/>
          <w:szCs w:val="20"/>
        </w:rPr>
        <w:t>los</w:t>
      </w:r>
      <w:r w:rsidR="00F131C1" w:rsidRPr="00F131C1">
        <w:rPr>
          <w:rFonts w:ascii="Arial" w:hAnsi="Arial" w:cs="Arial"/>
          <w:bCs/>
          <w:sz w:val="20"/>
          <w:szCs w:val="20"/>
        </w:rPr>
        <w:t xml:space="preserve"> trámites electrónicos</w:t>
      </w:r>
      <w:r w:rsidR="007001C6">
        <w:rPr>
          <w:rFonts w:ascii="Arial" w:hAnsi="Arial" w:cs="Arial"/>
          <w:bCs/>
          <w:sz w:val="20"/>
          <w:szCs w:val="20"/>
        </w:rPr>
        <w:t xml:space="preserve"> los cuales son </w:t>
      </w:r>
      <w:r w:rsidR="00F131C1" w:rsidRPr="00F131C1">
        <w:rPr>
          <w:rFonts w:ascii="Arial" w:hAnsi="Arial" w:cs="Arial"/>
          <w:bCs/>
          <w:sz w:val="20"/>
          <w:szCs w:val="20"/>
        </w:rPr>
        <w:t>simplificación y agili</w:t>
      </w:r>
      <w:r w:rsidR="0002437C">
        <w:rPr>
          <w:rFonts w:ascii="Arial" w:hAnsi="Arial" w:cs="Arial"/>
          <w:bCs/>
          <w:sz w:val="20"/>
          <w:szCs w:val="20"/>
        </w:rPr>
        <w:t>zados</w:t>
      </w:r>
      <w:r w:rsidR="00F131C1" w:rsidRPr="00F131C1">
        <w:rPr>
          <w:rFonts w:ascii="Arial" w:hAnsi="Arial" w:cs="Arial"/>
          <w:bCs/>
          <w:sz w:val="20"/>
          <w:szCs w:val="20"/>
        </w:rPr>
        <w:t xml:space="preserve"> en la rendición del dictamen, beneficiando a patrones, representantes legales y Contadores Públicos Autorizados.</w:t>
      </w:r>
    </w:p>
    <w:p w14:paraId="2E9B6D8A" w14:textId="77777777" w:rsidR="00F131C1" w:rsidRPr="005A17A7" w:rsidRDefault="00F131C1" w:rsidP="00F131C1">
      <w:pPr>
        <w:rPr>
          <w:rFonts w:ascii="Arial" w:hAnsi="Arial" w:cs="Arial"/>
          <w:b/>
          <w:sz w:val="22"/>
          <w:szCs w:val="22"/>
        </w:rPr>
      </w:pPr>
    </w:p>
    <w:p w14:paraId="5EC35C1D" w14:textId="77777777" w:rsidR="00271AFB" w:rsidRPr="00746EE0" w:rsidRDefault="00271AFB" w:rsidP="009516E0">
      <w:pPr>
        <w:pStyle w:val="Ttulo1"/>
        <w:numPr>
          <w:ilvl w:val="2"/>
          <w:numId w:val="33"/>
        </w:numPr>
        <w:spacing w:before="0" w:after="0"/>
        <w:ind w:left="851"/>
        <w:rPr>
          <w:rFonts w:ascii="Arial" w:hAnsi="Arial" w:cs="Arial"/>
          <w:sz w:val="20"/>
          <w:szCs w:val="20"/>
        </w:rPr>
      </w:pPr>
      <w:bookmarkStart w:id="9" w:name="_Toc207289315"/>
      <w:r w:rsidRPr="00746EE0">
        <w:rPr>
          <w:rFonts w:ascii="Arial" w:hAnsi="Arial" w:cs="Arial"/>
          <w:sz w:val="20"/>
          <w:szCs w:val="20"/>
        </w:rPr>
        <w:t>Requerimientos técnicos</w:t>
      </w:r>
      <w:bookmarkEnd w:id="9"/>
    </w:p>
    <w:p w14:paraId="7C4DBA38" w14:textId="77777777" w:rsidR="00600B6B" w:rsidRPr="00271AFB" w:rsidRDefault="00600B6B" w:rsidP="00271AFB">
      <w:pPr>
        <w:rPr>
          <w:rFonts w:ascii="Arial" w:hAnsi="Arial" w:cs="Arial"/>
          <w:i/>
          <w:color w:val="0000FF"/>
          <w:sz w:val="22"/>
          <w:szCs w:val="22"/>
        </w:rPr>
      </w:pPr>
    </w:p>
    <w:p w14:paraId="017A862F" w14:textId="77777777" w:rsidR="00271AFB" w:rsidRPr="00746EE0" w:rsidRDefault="00271AFB" w:rsidP="009516E0">
      <w:pPr>
        <w:pStyle w:val="Ttulo1"/>
        <w:numPr>
          <w:ilvl w:val="0"/>
          <w:numId w:val="37"/>
        </w:numPr>
        <w:spacing w:before="0" w:after="0"/>
        <w:ind w:left="1276"/>
        <w:rPr>
          <w:rFonts w:ascii="Arial" w:hAnsi="Arial" w:cs="Arial"/>
          <w:sz w:val="20"/>
          <w:szCs w:val="20"/>
        </w:rPr>
      </w:pPr>
      <w:bookmarkStart w:id="10" w:name="_Toc328470029"/>
      <w:bookmarkStart w:id="11" w:name="_Toc207289316"/>
      <w:r w:rsidRPr="00746EE0">
        <w:rPr>
          <w:rFonts w:ascii="Arial" w:hAnsi="Arial" w:cs="Arial"/>
          <w:sz w:val="20"/>
          <w:szCs w:val="20"/>
        </w:rPr>
        <w:t>Funcionales</w:t>
      </w:r>
      <w:bookmarkEnd w:id="10"/>
      <w:bookmarkEnd w:id="11"/>
    </w:p>
    <w:p w14:paraId="56FEEE56" w14:textId="77777777" w:rsidR="00DA092E" w:rsidRPr="00DC733E" w:rsidRDefault="00DA092E" w:rsidP="00DA092E">
      <w:pPr>
        <w:jc w:val="both"/>
        <w:rPr>
          <w:rFonts w:ascii="Arial" w:hAnsi="Arial" w:cs="Arial"/>
          <w:iCs/>
          <w:color w:val="000000" w:themeColor="text1"/>
          <w:sz w:val="20"/>
          <w:szCs w:val="20"/>
        </w:rPr>
      </w:pPr>
    </w:p>
    <w:p w14:paraId="0D0A3196" w14:textId="43FC0EFC" w:rsidR="00DA092E" w:rsidRPr="00E36963" w:rsidRDefault="00DA092E" w:rsidP="00E36963">
      <w:pPr>
        <w:pStyle w:val="Prrafodelista"/>
        <w:numPr>
          <w:ilvl w:val="0"/>
          <w:numId w:val="47"/>
        </w:numPr>
        <w:jc w:val="both"/>
        <w:rPr>
          <w:rFonts w:ascii="Arial" w:hAnsi="Arial" w:cs="Arial"/>
          <w:b/>
          <w:bCs/>
          <w:iCs/>
          <w:color w:val="000000" w:themeColor="text1"/>
          <w:sz w:val="20"/>
          <w:szCs w:val="20"/>
        </w:rPr>
      </w:pPr>
      <w:bookmarkStart w:id="12" w:name="OLE_LINK2"/>
      <w:r w:rsidRPr="00E36963">
        <w:rPr>
          <w:rFonts w:ascii="Arial" w:hAnsi="Arial" w:cs="Arial"/>
          <w:b/>
          <w:bCs/>
          <w:color w:val="000000" w:themeColor="text1"/>
          <w:sz w:val="20"/>
          <w:szCs w:val="20"/>
        </w:rPr>
        <w:t>Actualización de licenciamiento de software</w:t>
      </w:r>
      <w:r w:rsidRPr="00E36963">
        <w:rPr>
          <w:rFonts w:ascii="Arial" w:hAnsi="Arial" w:cs="Arial"/>
          <w:b/>
          <w:bCs/>
          <w:iCs/>
          <w:color w:val="000000" w:themeColor="text1"/>
          <w:sz w:val="20"/>
          <w:szCs w:val="20"/>
        </w:rPr>
        <w:t xml:space="preserve"> </w:t>
      </w:r>
    </w:p>
    <w:p w14:paraId="5B1D00E3" w14:textId="77777777" w:rsidR="00DA092E" w:rsidRDefault="00DA092E" w:rsidP="00DA092E">
      <w:pPr>
        <w:jc w:val="both"/>
        <w:rPr>
          <w:rFonts w:ascii="Arial" w:hAnsi="Arial" w:cs="Arial"/>
          <w:iCs/>
          <w:color w:val="000000" w:themeColor="text1"/>
          <w:sz w:val="20"/>
          <w:szCs w:val="20"/>
        </w:rPr>
      </w:pPr>
    </w:p>
    <w:p w14:paraId="40C4A277" w14:textId="56F1A8F0" w:rsidR="00DA092E" w:rsidRDefault="00DA092E" w:rsidP="00DA092E">
      <w:pPr>
        <w:jc w:val="both"/>
        <w:rPr>
          <w:rFonts w:ascii="Arial" w:hAnsi="Arial" w:cs="Arial"/>
          <w:iCs/>
          <w:color w:val="000000" w:themeColor="text1"/>
          <w:sz w:val="20"/>
          <w:szCs w:val="20"/>
        </w:rPr>
      </w:pPr>
      <w:r w:rsidRPr="00DC733E">
        <w:rPr>
          <w:rFonts w:ascii="Arial" w:hAnsi="Arial" w:cs="Arial"/>
          <w:iCs/>
          <w:color w:val="000000" w:themeColor="text1"/>
          <w:sz w:val="20"/>
          <w:szCs w:val="20"/>
        </w:rPr>
        <w:t xml:space="preserve">El Instituto requiere que el proveedor proporcione al Instituto el uso del Software LIFERAY </w:t>
      </w:r>
      <w:bookmarkEnd w:id="12"/>
      <w:r w:rsidRPr="00DC733E">
        <w:rPr>
          <w:rFonts w:ascii="Arial" w:hAnsi="Arial" w:cs="Arial"/>
          <w:iCs/>
          <w:color w:val="000000" w:themeColor="text1"/>
          <w:sz w:val="20"/>
          <w:szCs w:val="20"/>
        </w:rPr>
        <w:t xml:space="preserve">por medio de </w:t>
      </w:r>
      <w:r w:rsidR="00EA19A0">
        <w:rPr>
          <w:rFonts w:ascii="Arial" w:hAnsi="Arial" w:cs="Arial"/>
          <w:iCs/>
          <w:color w:val="000000" w:themeColor="text1"/>
          <w:sz w:val="20"/>
          <w:szCs w:val="20"/>
        </w:rPr>
        <w:t xml:space="preserve">la </w:t>
      </w:r>
      <w:r w:rsidRPr="00DC733E">
        <w:rPr>
          <w:rFonts w:ascii="Arial" w:hAnsi="Arial" w:cs="Arial"/>
          <w:iCs/>
          <w:color w:val="000000" w:themeColor="text1"/>
          <w:sz w:val="20"/>
          <w:szCs w:val="20"/>
        </w:rPr>
        <w:t xml:space="preserve">actualización del licenciamiento, así como </w:t>
      </w:r>
      <w:r w:rsidR="00EA19A0">
        <w:rPr>
          <w:rFonts w:ascii="Arial" w:hAnsi="Arial" w:cs="Arial"/>
          <w:iCs/>
          <w:color w:val="000000" w:themeColor="text1"/>
          <w:sz w:val="20"/>
          <w:szCs w:val="20"/>
        </w:rPr>
        <w:t>d</w:t>
      </w:r>
      <w:r w:rsidRPr="00DC733E">
        <w:rPr>
          <w:rFonts w:ascii="Arial" w:hAnsi="Arial" w:cs="Arial"/>
          <w:iCs/>
          <w:color w:val="000000" w:themeColor="text1"/>
          <w:sz w:val="20"/>
          <w:szCs w:val="20"/>
        </w:rPr>
        <w:t>e</w:t>
      </w:r>
      <w:r w:rsidR="00EA19A0">
        <w:rPr>
          <w:rFonts w:ascii="Arial" w:hAnsi="Arial" w:cs="Arial"/>
          <w:iCs/>
          <w:color w:val="000000" w:themeColor="text1"/>
          <w:sz w:val="20"/>
          <w:szCs w:val="20"/>
        </w:rPr>
        <w:t xml:space="preserve"> su s</w:t>
      </w:r>
      <w:r w:rsidRPr="00DC733E">
        <w:rPr>
          <w:rFonts w:ascii="Arial" w:hAnsi="Arial" w:cs="Arial"/>
          <w:iCs/>
          <w:color w:val="000000" w:themeColor="text1"/>
          <w:sz w:val="20"/>
          <w:szCs w:val="20"/>
        </w:rPr>
        <w:t xml:space="preserve">oporte </w:t>
      </w:r>
      <w:r w:rsidR="00EA19A0">
        <w:rPr>
          <w:rFonts w:ascii="Arial" w:hAnsi="Arial" w:cs="Arial"/>
          <w:iCs/>
          <w:color w:val="000000" w:themeColor="text1"/>
          <w:sz w:val="20"/>
          <w:szCs w:val="20"/>
        </w:rPr>
        <w:t>t</w:t>
      </w:r>
      <w:r w:rsidRPr="00DC733E">
        <w:rPr>
          <w:rFonts w:ascii="Arial" w:hAnsi="Arial" w:cs="Arial"/>
          <w:iCs/>
          <w:color w:val="000000" w:themeColor="text1"/>
          <w:sz w:val="20"/>
          <w:szCs w:val="20"/>
        </w:rPr>
        <w:t xml:space="preserve">écnico asociado </w:t>
      </w:r>
      <w:r w:rsidR="00E36963">
        <w:rPr>
          <w:rFonts w:ascii="Arial" w:hAnsi="Arial" w:cs="Arial"/>
          <w:iCs/>
          <w:color w:val="000000" w:themeColor="text1"/>
          <w:sz w:val="20"/>
          <w:szCs w:val="20"/>
        </w:rPr>
        <w:t>a</w:t>
      </w:r>
      <w:r w:rsidRPr="00DC733E">
        <w:rPr>
          <w:rFonts w:ascii="Arial" w:hAnsi="Arial" w:cs="Arial"/>
          <w:iCs/>
          <w:color w:val="000000" w:themeColor="text1"/>
          <w:sz w:val="20"/>
          <w:szCs w:val="20"/>
        </w:rPr>
        <w:t xml:space="preserve"> un esquema anual a través del derecho de uso y actualización de versionamiento del producto. Los productos integrados a la actualización son los siguientes: </w:t>
      </w:r>
    </w:p>
    <w:p w14:paraId="1561A3E8" w14:textId="77777777" w:rsidR="00883E3F" w:rsidRDefault="00883E3F" w:rsidP="00DA092E">
      <w:pPr>
        <w:jc w:val="both"/>
        <w:rPr>
          <w:rFonts w:ascii="Arial" w:hAnsi="Arial" w:cs="Arial"/>
          <w:iCs/>
          <w:color w:val="000000" w:themeColor="text1"/>
          <w:sz w:val="20"/>
          <w:szCs w:val="20"/>
        </w:rPr>
      </w:pPr>
    </w:p>
    <w:p w14:paraId="52C6251B" w14:textId="77777777" w:rsidR="00883E3F" w:rsidRDefault="00883E3F" w:rsidP="00DA092E">
      <w:pPr>
        <w:jc w:val="both"/>
        <w:rPr>
          <w:rFonts w:ascii="Arial" w:hAnsi="Arial" w:cs="Arial"/>
          <w:iCs/>
          <w:color w:val="000000" w:themeColor="text1"/>
          <w:sz w:val="20"/>
          <w:szCs w:val="20"/>
        </w:rPr>
      </w:pPr>
    </w:p>
    <w:p w14:paraId="54812C19" w14:textId="77777777" w:rsidR="00883E3F" w:rsidRDefault="00883E3F" w:rsidP="00DA092E">
      <w:pPr>
        <w:jc w:val="both"/>
        <w:rPr>
          <w:rFonts w:ascii="Arial" w:hAnsi="Arial" w:cs="Arial"/>
          <w:iCs/>
          <w:color w:val="000000" w:themeColor="text1"/>
          <w:sz w:val="20"/>
          <w:szCs w:val="20"/>
        </w:rPr>
      </w:pPr>
    </w:p>
    <w:p w14:paraId="06FEBB94" w14:textId="77777777" w:rsidR="00883E3F" w:rsidRDefault="00883E3F" w:rsidP="00DA092E">
      <w:pPr>
        <w:jc w:val="both"/>
        <w:rPr>
          <w:rFonts w:ascii="Arial" w:hAnsi="Arial" w:cs="Arial"/>
          <w:iCs/>
          <w:color w:val="000000" w:themeColor="text1"/>
          <w:sz w:val="20"/>
          <w:szCs w:val="20"/>
        </w:rPr>
      </w:pPr>
    </w:p>
    <w:p w14:paraId="39769255" w14:textId="77777777" w:rsidR="00883E3F" w:rsidRPr="00DC733E" w:rsidRDefault="00883E3F" w:rsidP="00DA092E">
      <w:pPr>
        <w:jc w:val="both"/>
        <w:rPr>
          <w:rFonts w:ascii="Arial" w:hAnsi="Arial" w:cs="Arial"/>
          <w:iCs/>
          <w:color w:val="000000" w:themeColor="text1"/>
          <w:sz w:val="20"/>
          <w:szCs w:val="20"/>
        </w:rPr>
      </w:pPr>
    </w:p>
    <w:p w14:paraId="52998852" w14:textId="77777777" w:rsidR="00DA092E" w:rsidRPr="00DC733E" w:rsidRDefault="00DA092E" w:rsidP="00DA092E">
      <w:pPr>
        <w:jc w:val="both"/>
        <w:rPr>
          <w:rFonts w:ascii="Arial" w:hAnsi="Arial" w:cs="Arial"/>
          <w:iCs/>
          <w:color w:val="000000" w:themeColor="text1"/>
          <w:sz w:val="20"/>
          <w:szCs w:val="20"/>
        </w:rPr>
      </w:pPr>
    </w:p>
    <w:tbl>
      <w:tblPr>
        <w:tblW w:w="7815" w:type="dxa"/>
        <w:jc w:val="center"/>
        <w:tblBorders>
          <w:top w:val="single" w:sz="8" w:space="0" w:color="000000"/>
          <w:left w:val="single" w:sz="8" w:space="0" w:color="000000"/>
          <w:bottom w:val="single" w:sz="4" w:space="0" w:color="000000"/>
          <w:right w:val="single" w:sz="4" w:space="0" w:color="000000"/>
          <w:insideH w:val="single" w:sz="8" w:space="0" w:color="000000"/>
          <w:insideV w:val="single" w:sz="4" w:space="0" w:color="000000"/>
        </w:tblBorders>
        <w:tblLayout w:type="fixed"/>
        <w:tblLook w:val="0000" w:firstRow="0" w:lastRow="0" w:firstColumn="0" w:lastColumn="0" w:noHBand="0" w:noVBand="0"/>
      </w:tblPr>
      <w:tblGrid>
        <w:gridCol w:w="6119"/>
        <w:gridCol w:w="1696"/>
      </w:tblGrid>
      <w:tr w:rsidR="00DA092E" w:rsidRPr="00DC733E" w14:paraId="171DD6ED" w14:textId="77777777" w:rsidTr="003D7BF0">
        <w:trPr>
          <w:trHeight w:val="220"/>
          <w:jc w:val="center"/>
        </w:trPr>
        <w:tc>
          <w:tcPr>
            <w:tcW w:w="6119" w:type="dxa"/>
            <w:shd w:val="clear" w:color="auto" w:fill="002060"/>
            <w:vAlign w:val="center"/>
          </w:tcPr>
          <w:p w14:paraId="670F8A81" w14:textId="4ACB70FA" w:rsidR="00DA092E" w:rsidRPr="003D7BF0" w:rsidRDefault="00DA092E" w:rsidP="00D86645">
            <w:pPr>
              <w:jc w:val="center"/>
              <w:rPr>
                <w:rFonts w:ascii="Arial" w:hAnsi="Arial" w:cs="Arial"/>
                <w:b/>
                <w:bCs/>
                <w:iCs/>
                <w:color w:val="FFFFFF" w:themeColor="background1"/>
                <w:sz w:val="20"/>
                <w:szCs w:val="20"/>
              </w:rPr>
            </w:pPr>
            <w:bookmarkStart w:id="13" w:name="_Hlk57311576"/>
            <w:r w:rsidRPr="003D7BF0">
              <w:rPr>
                <w:rFonts w:ascii="Arial" w:hAnsi="Arial" w:cs="Arial"/>
                <w:b/>
                <w:bCs/>
                <w:iCs/>
                <w:color w:val="FFFFFF" w:themeColor="background1"/>
                <w:sz w:val="20"/>
                <w:szCs w:val="20"/>
              </w:rPr>
              <w:t xml:space="preserve">Nombre del </w:t>
            </w:r>
            <w:r w:rsidR="003D7BF0">
              <w:rPr>
                <w:rFonts w:ascii="Arial" w:hAnsi="Arial" w:cs="Arial"/>
                <w:b/>
                <w:bCs/>
                <w:iCs/>
                <w:color w:val="FFFFFF" w:themeColor="background1"/>
                <w:sz w:val="20"/>
                <w:szCs w:val="20"/>
              </w:rPr>
              <w:t>p</w:t>
            </w:r>
            <w:r w:rsidRPr="003D7BF0">
              <w:rPr>
                <w:rFonts w:ascii="Arial" w:hAnsi="Arial" w:cs="Arial"/>
                <w:b/>
                <w:bCs/>
                <w:iCs/>
                <w:color w:val="FFFFFF" w:themeColor="background1"/>
                <w:sz w:val="20"/>
                <w:szCs w:val="20"/>
              </w:rPr>
              <w:t>roducto</w:t>
            </w:r>
          </w:p>
        </w:tc>
        <w:tc>
          <w:tcPr>
            <w:tcW w:w="1696" w:type="dxa"/>
            <w:shd w:val="clear" w:color="auto" w:fill="002060"/>
            <w:vAlign w:val="center"/>
          </w:tcPr>
          <w:p w14:paraId="5A415319" w14:textId="77777777" w:rsidR="00DA092E" w:rsidRPr="003D7BF0" w:rsidRDefault="00DA092E" w:rsidP="00D86645">
            <w:pPr>
              <w:jc w:val="center"/>
              <w:rPr>
                <w:rFonts w:ascii="Arial" w:hAnsi="Arial" w:cs="Arial"/>
                <w:b/>
                <w:bCs/>
                <w:iCs/>
                <w:color w:val="FFFFFF" w:themeColor="background1"/>
                <w:sz w:val="20"/>
                <w:szCs w:val="20"/>
              </w:rPr>
            </w:pPr>
            <w:r w:rsidRPr="003D7BF0">
              <w:rPr>
                <w:rFonts w:ascii="Arial" w:hAnsi="Arial" w:cs="Arial"/>
                <w:b/>
                <w:bCs/>
                <w:iCs/>
                <w:color w:val="FFFFFF" w:themeColor="background1"/>
                <w:sz w:val="20"/>
                <w:szCs w:val="20"/>
              </w:rPr>
              <w:t>Cantidad de instancias</w:t>
            </w:r>
          </w:p>
        </w:tc>
      </w:tr>
      <w:tr w:rsidR="00DA092E" w:rsidRPr="00DC733E" w14:paraId="3BBA8976" w14:textId="77777777" w:rsidTr="00D86645">
        <w:trPr>
          <w:trHeight w:val="454"/>
          <w:jc w:val="center"/>
        </w:trPr>
        <w:tc>
          <w:tcPr>
            <w:tcW w:w="6119" w:type="dxa"/>
            <w:vAlign w:val="center"/>
          </w:tcPr>
          <w:p w14:paraId="6ECB0AB3" w14:textId="77777777" w:rsidR="00DA092E" w:rsidRPr="00DC733E" w:rsidRDefault="00DA092E" w:rsidP="00D86645">
            <w:pPr>
              <w:jc w:val="both"/>
              <w:rPr>
                <w:rFonts w:ascii="Arial" w:hAnsi="Arial" w:cs="Arial"/>
                <w:iCs/>
                <w:color w:val="000000" w:themeColor="text1"/>
                <w:sz w:val="20"/>
                <w:szCs w:val="20"/>
                <w:lang w:val="en-US"/>
              </w:rPr>
            </w:pPr>
            <w:r w:rsidRPr="00DC733E">
              <w:rPr>
                <w:rFonts w:ascii="Arial" w:hAnsi="Arial" w:cs="Arial"/>
                <w:iCs/>
                <w:color w:val="000000" w:themeColor="text1"/>
                <w:sz w:val="20"/>
                <w:szCs w:val="20"/>
                <w:lang w:val="en-US"/>
              </w:rPr>
              <w:t>Plataforma LIFERAY 6.2 Enterprise Edition</w:t>
            </w:r>
          </w:p>
        </w:tc>
        <w:tc>
          <w:tcPr>
            <w:tcW w:w="1696" w:type="dxa"/>
            <w:vAlign w:val="center"/>
          </w:tcPr>
          <w:p w14:paraId="7E66759A" w14:textId="77777777" w:rsidR="00DA092E" w:rsidRPr="00DC733E" w:rsidRDefault="00DA092E" w:rsidP="00D86645">
            <w:pPr>
              <w:jc w:val="center"/>
              <w:rPr>
                <w:rFonts w:ascii="Arial" w:hAnsi="Arial" w:cs="Arial"/>
                <w:iCs/>
                <w:color w:val="000000" w:themeColor="text1"/>
                <w:sz w:val="20"/>
                <w:szCs w:val="20"/>
              </w:rPr>
            </w:pPr>
            <w:r w:rsidRPr="00DC733E">
              <w:rPr>
                <w:rFonts w:ascii="Arial" w:hAnsi="Arial" w:cs="Arial"/>
                <w:iCs/>
                <w:color w:val="000000" w:themeColor="text1"/>
                <w:sz w:val="20"/>
                <w:szCs w:val="20"/>
              </w:rPr>
              <w:t>4</w:t>
            </w:r>
          </w:p>
        </w:tc>
      </w:tr>
      <w:tr w:rsidR="00DA092E" w:rsidRPr="00DC733E" w14:paraId="676F5FC0" w14:textId="77777777" w:rsidTr="00D86645">
        <w:trPr>
          <w:trHeight w:val="454"/>
          <w:jc w:val="center"/>
        </w:trPr>
        <w:tc>
          <w:tcPr>
            <w:tcW w:w="6119" w:type="dxa"/>
            <w:vAlign w:val="center"/>
          </w:tcPr>
          <w:p w14:paraId="7E3838B9" w14:textId="77777777" w:rsidR="00DA092E" w:rsidRPr="00DC733E" w:rsidRDefault="00DA092E" w:rsidP="00D86645">
            <w:pPr>
              <w:jc w:val="both"/>
              <w:rPr>
                <w:rFonts w:ascii="Arial" w:hAnsi="Arial" w:cs="Arial"/>
                <w:iCs/>
                <w:color w:val="000000" w:themeColor="text1"/>
                <w:sz w:val="20"/>
                <w:szCs w:val="20"/>
                <w:lang w:val="es-ES"/>
              </w:rPr>
            </w:pPr>
            <w:r w:rsidRPr="00DC733E">
              <w:rPr>
                <w:rFonts w:ascii="Arial" w:hAnsi="Arial" w:cs="Arial"/>
                <w:iCs/>
                <w:color w:val="000000" w:themeColor="text1"/>
                <w:sz w:val="20"/>
                <w:szCs w:val="20"/>
                <w:lang w:val="es-ES"/>
              </w:rPr>
              <w:t>Plataforma LIFERAY 6.2 Enterprise Edition – Elásticas (3 meses)</w:t>
            </w:r>
          </w:p>
        </w:tc>
        <w:tc>
          <w:tcPr>
            <w:tcW w:w="1696" w:type="dxa"/>
            <w:vAlign w:val="center"/>
          </w:tcPr>
          <w:p w14:paraId="4DE50EA3" w14:textId="77777777" w:rsidR="00DA092E" w:rsidRPr="00DC733E" w:rsidRDefault="00DA092E" w:rsidP="00D86645">
            <w:pPr>
              <w:jc w:val="center"/>
              <w:rPr>
                <w:rFonts w:ascii="Arial" w:hAnsi="Arial" w:cs="Arial"/>
                <w:iCs/>
                <w:color w:val="000000" w:themeColor="text1"/>
                <w:sz w:val="20"/>
                <w:szCs w:val="20"/>
              </w:rPr>
            </w:pPr>
            <w:r w:rsidRPr="00DC733E">
              <w:rPr>
                <w:rFonts w:ascii="Arial" w:hAnsi="Arial" w:cs="Arial"/>
                <w:iCs/>
                <w:color w:val="000000" w:themeColor="text1"/>
                <w:sz w:val="20"/>
                <w:szCs w:val="20"/>
              </w:rPr>
              <w:t>3</w:t>
            </w:r>
          </w:p>
        </w:tc>
      </w:tr>
    </w:tbl>
    <w:bookmarkEnd w:id="13"/>
    <w:p w14:paraId="36B92F1A" w14:textId="77777777" w:rsidR="00DA092E" w:rsidRPr="00252D93" w:rsidRDefault="00DA092E" w:rsidP="00DA092E">
      <w:pPr>
        <w:jc w:val="center"/>
        <w:rPr>
          <w:rFonts w:ascii="Arial" w:hAnsi="Arial" w:cs="Arial"/>
          <w:b/>
          <w:bCs/>
          <w:iCs/>
          <w:color w:val="000000" w:themeColor="text1"/>
          <w:sz w:val="18"/>
          <w:szCs w:val="18"/>
        </w:rPr>
      </w:pPr>
      <w:r w:rsidRPr="00252D93">
        <w:rPr>
          <w:rFonts w:ascii="Arial" w:hAnsi="Arial" w:cs="Arial"/>
          <w:b/>
          <w:bCs/>
          <w:iCs/>
          <w:color w:val="000000" w:themeColor="text1"/>
          <w:sz w:val="18"/>
          <w:szCs w:val="18"/>
        </w:rPr>
        <w:t xml:space="preserve">Tabla </w:t>
      </w:r>
      <w:r w:rsidRPr="00252D93">
        <w:rPr>
          <w:rFonts w:ascii="Arial" w:hAnsi="Arial" w:cs="Arial"/>
          <w:b/>
          <w:bCs/>
          <w:iCs/>
          <w:color w:val="000000" w:themeColor="text1"/>
          <w:sz w:val="18"/>
          <w:szCs w:val="18"/>
        </w:rPr>
        <w:fldChar w:fldCharType="begin"/>
      </w:r>
      <w:r w:rsidRPr="00252D93">
        <w:rPr>
          <w:rFonts w:ascii="Arial" w:hAnsi="Arial" w:cs="Arial"/>
          <w:b/>
          <w:bCs/>
          <w:iCs/>
          <w:color w:val="000000" w:themeColor="text1"/>
          <w:sz w:val="18"/>
          <w:szCs w:val="18"/>
        </w:rPr>
        <w:instrText xml:space="preserve"> SEQ Tabla \* ARABIC </w:instrText>
      </w:r>
      <w:r w:rsidRPr="00252D93">
        <w:rPr>
          <w:rFonts w:ascii="Arial" w:hAnsi="Arial" w:cs="Arial"/>
          <w:b/>
          <w:bCs/>
          <w:iCs/>
          <w:color w:val="000000" w:themeColor="text1"/>
          <w:sz w:val="18"/>
          <w:szCs w:val="18"/>
        </w:rPr>
        <w:fldChar w:fldCharType="separate"/>
      </w:r>
      <w:r>
        <w:rPr>
          <w:rFonts w:ascii="Arial" w:hAnsi="Arial" w:cs="Arial"/>
          <w:b/>
          <w:bCs/>
          <w:iCs/>
          <w:noProof/>
          <w:color w:val="000000" w:themeColor="text1"/>
          <w:sz w:val="18"/>
          <w:szCs w:val="18"/>
        </w:rPr>
        <w:t>1</w:t>
      </w:r>
      <w:r w:rsidRPr="00252D93">
        <w:rPr>
          <w:rFonts w:ascii="Arial" w:hAnsi="Arial" w:cs="Arial"/>
          <w:iCs/>
          <w:color w:val="000000" w:themeColor="text1"/>
          <w:sz w:val="18"/>
          <w:szCs w:val="18"/>
        </w:rPr>
        <w:fldChar w:fldCharType="end"/>
      </w:r>
      <w:r w:rsidRPr="00252D93">
        <w:rPr>
          <w:rFonts w:ascii="Arial" w:hAnsi="Arial" w:cs="Arial"/>
          <w:b/>
          <w:bCs/>
          <w:iCs/>
          <w:color w:val="000000" w:themeColor="text1"/>
          <w:sz w:val="18"/>
          <w:szCs w:val="18"/>
        </w:rPr>
        <w:t>. Productos integrados</w:t>
      </w:r>
    </w:p>
    <w:p w14:paraId="7950D6ED" w14:textId="77777777" w:rsidR="00DA092E" w:rsidRPr="00DC733E" w:rsidRDefault="00DA092E" w:rsidP="00DA092E">
      <w:pPr>
        <w:jc w:val="both"/>
        <w:rPr>
          <w:rFonts w:ascii="Arial" w:hAnsi="Arial" w:cs="Arial"/>
          <w:iCs/>
          <w:color w:val="000000" w:themeColor="text1"/>
          <w:sz w:val="20"/>
          <w:szCs w:val="20"/>
        </w:rPr>
      </w:pPr>
      <w:r w:rsidRPr="00DC733E">
        <w:rPr>
          <w:rFonts w:ascii="Arial" w:hAnsi="Arial" w:cs="Arial"/>
          <w:iCs/>
          <w:color w:val="000000" w:themeColor="text1"/>
          <w:sz w:val="20"/>
          <w:szCs w:val="20"/>
        </w:rPr>
        <w:t xml:space="preserve"> </w:t>
      </w:r>
    </w:p>
    <w:p w14:paraId="2D52442D" w14:textId="0A64FD66" w:rsidR="00DA092E" w:rsidRPr="00DC733E" w:rsidRDefault="00DA092E" w:rsidP="00DA092E">
      <w:pPr>
        <w:jc w:val="both"/>
        <w:rPr>
          <w:rFonts w:ascii="Arial" w:hAnsi="Arial" w:cs="Arial"/>
          <w:iCs/>
          <w:color w:val="000000" w:themeColor="text1"/>
          <w:sz w:val="20"/>
          <w:szCs w:val="20"/>
        </w:rPr>
      </w:pPr>
      <w:r w:rsidRPr="00DC733E">
        <w:rPr>
          <w:rFonts w:ascii="Arial" w:hAnsi="Arial" w:cs="Arial"/>
          <w:iCs/>
          <w:color w:val="000000" w:themeColor="text1"/>
          <w:sz w:val="20"/>
          <w:szCs w:val="20"/>
        </w:rPr>
        <w:t xml:space="preserve">El servicio requerido </w:t>
      </w:r>
      <w:r>
        <w:rPr>
          <w:rFonts w:ascii="Arial" w:hAnsi="Arial" w:cs="Arial"/>
          <w:iCs/>
          <w:color w:val="000000" w:themeColor="text1"/>
          <w:sz w:val="20"/>
          <w:szCs w:val="20"/>
        </w:rPr>
        <w:t xml:space="preserve">deberá ser proporcionado en una sola partida </w:t>
      </w:r>
      <w:r w:rsidR="00D723B1">
        <w:rPr>
          <w:rFonts w:ascii="Arial" w:hAnsi="Arial" w:cs="Arial"/>
          <w:iCs/>
          <w:color w:val="000000" w:themeColor="text1"/>
          <w:sz w:val="20"/>
          <w:szCs w:val="20"/>
        </w:rPr>
        <w:t>mismo que</w:t>
      </w:r>
      <w:r>
        <w:rPr>
          <w:rFonts w:ascii="Arial" w:hAnsi="Arial" w:cs="Arial"/>
          <w:iCs/>
          <w:color w:val="000000" w:themeColor="text1"/>
          <w:sz w:val="20"/>
          <w:szCs w:val="20"/>
        </w:rPr>
        <w:t xml:space="preserve"> se constitu</w:t>
      </w:r>
      <w:r w:rsidR="00D723B1">
        <w:rPr>
          <w:rFonts w:ascii="Arial" w:hAnsi="Arial" w:cs="Arial"/>
          <w:iCs/>
          <w:color w:val="000000" w:themeColor="text1"/>
          <w:sz w:val="20"/>
          <w:szCs w:val="20"/>
        </w:rPr>
        <w:t>ye</w:t>
      </w:r>
      <w:r>
        <w:rPr>
          <w:rFonts w:ascii="Arial" w:hAnsi="Arial" w:cs="Arial"/>
          <w:iCs/>
          <w:color w:val="000000" w:themeColor="text1"/>
          <w:sz w:val="20"/>
          <w:szCs w:val="20"/>
        </w:rPr>
        <w:t xml:space="preserve"> </w:t>
      </w:r>
      <w:r w:rsidR="003A269E">
        <w:rPr>
          <w:rFonts w:ascii="Arial" w:hAnsi="Arial" w:cs="Arial"/>
          <w:iCs/>
          <w:color w:val="000000" w:themeColor="text1"/>
          <w:sz w:val="20"/>
          <w:szCs w:val="20"/>
        </w:rPr>
        <w:t>de l</w:t>
      </w:r>
      <w:r w:rsidR="00D723B1">
        <w:rPr>
          <w:rFonts w:ascii="Arial" w:hAnsi="Arial" w:cs="Arial"/>
          <w:iCs/>
          <w:color w:val="000000" w:themeColor="text1"/>
          <w:sz w:val="20"/>
          <w:szCs w:val="20"/>
        </w:rPr>
        <w:t>a</w:t>
      </w:r>
      <w:r w:rsidR="003A269E">
        <w:rPr>
          <w:rFonts w:ascii="Arial" w:hAnsi="Arial" w:cs="Arial"/>
          <w:iCs/>
          <w:color w:val="000000" w:themeColor="text1"/>
          <w:sz w:val="20"/>
          <w:szCs w:val="20"/>
        </w:rPr>
        <w:t xml:space="preserve"> </w:t>
      </w:r>
      <w:r w:rsidR="00D723B1">
        <w:rPr>
          <w:rFonts w:ascii="Arial" w:hAnsi="Arial" w:cs="Arial"/>
          <w:iCs/>
          <w:color w:val="000000" w:themeColor="text1"/>
          <w:sz w:val="20"/>
          <w:szCs w:val="20"/>
        </w:rPr>
        <w:t xml:space="preserve">manera </w:t>
      </w:r>
      <w:r w:rsidR="003A269E">
        <w:rPr>
          <w:rFonts w:ascii="Arial" w:hAnsi="Arial" w:cs="Arial"/>
          <w:iCs/>
          <w:color w:val="000000" w:themeColor="text1"/>
          <w:sz w:val="20"/>
          <w:szCs w:val="20"/>
        </w:rPr>
        <w:t>siguiente</w:t>
      </w:r>
      <w:r w:rsidRPr="00DC733E">
        <w:rPr>
          <w:rFonts w:ascii="Arial" w:hAnsi="Arial" w:cs="Arial"/>
          <w:iCs/>
          <w:color w:val="000000" w:themeColor="text1"/>
          <w:sz w:val="20"/>
          <w:szCs w:val="20"/>
        </w:rPr>
        <w:t>:</w:t>
      </w:r>
    </w:p>
    <w:p w14:paraId="480E3269" w14:textId="77777777" w:rsidR="00DA092E" w:rsidRPr="00DC733E" w:rsidRDefault="00DA092E" w:rsidP="00DA092E">
      <w:pPr>
        <w:jc w:val="both"/>
        <w:rPr>
          <w:rFonts w:ascii="Arial" w:hAnsi="Arial" w:cs="Arial"/>
          <w:iCs/>
          <w:color w:val="000000" w:themeColor="text1"/>
          <w:sz w:val="20"/>
          <w:szCs w:val="20"/>
        </w:rPr>
      </w:pPr>
    </w:p>
    <w:p w14:paraId="63B0CB98" w14:textId="77777777" w:rsidR="00DA092E" w:rsidRDefault="00DA092E" w:rsidP="00DA092E">
      <w:pPr>
        <w:numPr>
          <w:ilvl w:val="0"/>
          <w:numId w:val="41"/>
        </w:numPr>
        <w:jc w:val="both"/>
        <w:rPr>
          <w:rFonts w:ascii="Arial" w:hAnsi="Arial" w:cs="Arial"/>
          <w:iCs/>
          <w:color w:val="000000" w:themeColor="text1"/>
          <w:sz w:val="20"/>
          <w:szCs w:val="20"/>
        </w:rPr>
      </w:pPr>
      <w:bookmarkStart w:id="14" w:name="_Toc112770282"/>
      <w:r w:rsidRPr="00014B58">
        <w:rPr>
          <w:rFonts w:ascii="Arial" w:hAnsi="Arial" w:cs="Arial"/>
          <w:iCs/>
          <w:color w:val="000000" w:themeColor="text1"/>
          <w:sz w:val="20"/>
          <w:szCs w:val="20"/>
        </w:rPr>
        <w:t>En relación con:</w:t>
      </w:r>
      <w:r w:rsidRPr="00014B58">
        <w:rPr>
          <w:rFonts w:ascii="Arial" w:hAnsi="Arial" w:cs="Arial"/>
          <w:b/>
          <w:bCs/>
          <w:iCs/>
          <w:color w:val="000000" w:themeColor="text1"/>
          <w:sz w:val="20"/>
          <w:szCs w:val="20"/>
          <w:u w:val="single"/>
        </w:rPr>
        <w:t xml:space="preserve"> LIFERAY 6.2 Enterprise Edition para 4 instancias</w:t>
      </w:r>
      <w:r w:rsidRPr="00014B58">
        <w:rPr>
          <w:rFonts w:ascii="Arial" w:hAnsi="Arial" w:cs="Arial"/>
          <w:iCs/>
          <w:color w:val="000000" w:themeColor="text1"/>
          <w:sz w:val="20"/>
          <w:szCs w:val="20"/>
        </w:rPr>
        <w:t xml:space="preserve"> se requiere que sea proporcionado </w:t>
      </w:r>
      <w:r w:rsidRPr="00DC733E">
        <w:rPr>
          <w:rFonts w:ascii="Arial" w:hAnsi="Arial" w:cs="Arial"/>
          <w:iCs/>
          <w:color w:val="000000" w:themeColor="text1"/>
          <w:sz w:val="20"/>
          <w:szCs w:val="20"/>
        </w:rPr>
        <w:t>por medio de un socio comercial</w:t>
      </w:r>
      <w:r w:rsidRPr="00014B58">
        <w:rPr>
          <w:rFonts w:ascii="Arial" w:hAnsi="Arial" w:cs="Arial"/>
          <w:iCs/>
          <w:color w:val="000000" w:themeColor="text1"/>
          <w:sz w:val="20"/>
          <w:szCs w:val="20"/>
        </w:rPr>
        <w:t xml:space="preserve"> del fabricante</w:t>
      </w:r>
      <w:r w:rsidRPr="00DC733E">
        <w:rPr>
          <w:rFonts w:ascii="Arial" w:hAnsi="Arial" w:cs="Arial"/>
          <w:iCs/>
          <w:color w:val="000000" w:themeColor="text1"/>
          <w:sz w:val="20"/>
          <w:szCs w:val="20"/>
        </w:rPr>
        <w:t>, conforme a las condiciones del presente Anexo Técnico.</w:t>
      </w:r>
      <w:r w:rsidRPr="00014B58">
        <w:rPr>
          <w:rFonts w:ascii="Arial" w:hAnsi="Arial" w:cs="Arial"/>
          <w:iCs/>
          <w:color w:val="000000" w:themeColor="text1"/>
          <w:sz w:val="20"/>
          <w:szCs w:val="20"/>
        </w:rPr>
        <w:t xml:space="preserve"> </w:t>
      </w:r>
      <w:bookmarkEnd w:id="14"/>
    </w:p>
    <w:p w14:paraId="107F842D" w14:textId="77777777" w:rsidR="00DA092E" w:rsidRPr="00DC733E" w:rsidRDefault="00DA092E" w:rsidP="00DA092E">
      <w:pPr>
        <w:ind w:left="720"/>
        <w:jc w:val="both"/>
        <w:rPr>
          <w:rFonts w:ascii="Arial" w:hAnsi="Arial" w:cs="Arial"/>
          <w:iCs/>
          <w:color w:val="000000" w:themeColor="text1"/>
          <w:sz w:val="20"/>
          <w:szCs w:val="20"/>
        </w:rPr>
      </w:pPr>
    </w:p>
    <w:p w14:paraId="06FE72CA" w14:textId="77777777" w:rsidR="00DA092E" w:rsidRPr="00F6758B" w:rsidRDefault="00DA092E" w:rsidP="00DA092E">
      <w:pPr>
        <w:numPr>
          <w:ilvl w:val="0"/>
          <w:numId w:val="41"/>
        </w:numPr>
        <w:jc w:val="both"/>
        <w:rPr>
          <w:rFonts w:ascii="Arial" w:hAnsi="Arial" w:cs="Arial"/>
          <w:iCs/>
          <w:color w:val="000000" w:themeColor="text1"/>
          <w:sz w:val="20"/>
          <w:szCs w:val="20"/>
        </w:rPr>
      </w:pPr>
      <w:r>
        <w:rPr>
          <w:rFonts w:ascii="Arial" w:hAnsi="Arial" w:cs="Arial"/>
          <w:iCs/>
          <w:color w:val="000000" w:themeColor="text1"/>
          <w:sz w:val="20"/>
          <w:szCs w:val="20"/>
        </w:rPr>
        <w:t xml:space="preserve">En relación con </w:t>
      </w:r>
      <w:r w:rsidRPr="00632024">
        <w:rPr>
          <w:rFonts w:ascii="Arial" w:hAnsi="Arial" w:cs="Arial"/>
          <w:b/>
          <w:bCs/>
          <w:iCs/>
          <w:color w:val="000000" w:themeColor="text1"/>
          <w:sz w:val="20"/>
          <w:szCs w:val="20"/>
          <w:u w:val="single"/>
        </w:rPr>
        <w:t>LIFERAY 6.2 Enterprise Edition – Elásticas (3 meses)</w:t>
      </w:r>
      <w:r>
        <w:rPr>
          <w:rFonts w:ascii="Arial" w:hAnsi="Arial" w:cs="Arial"/>
          <w:b/>
          <w:bCs/>
          <w:iCs/>
          <w:color w:val="000000" w:themeColor="text1"/>
          <w:sz w:val="20"/>
          <w:szCs w:val="20"/>
          <w:u w:val="single"/>
        </w:rPr>
        <w:t xml:space="preserve"> </w:t>
      </w:r>
      <w:r>
        <w:rPr>
          <w:rFonts w:ascii="Arial" w:hAnsi="Arial" w:cs="Arial"/>
          <w:iCs/>
          <w:color w:val="000000" w:themeColor="text1"/>
          <w:sz w:val="20"/>
          <w:szCs w:val="20"/>
        </w:rPr>
        <w:t xml:space="preserve">se requiere que sea proporcionado </w:t>
      </w:r>
      <w:r w:rsidRPr="00DC733E">
        <w:rPr>
          <w:rFonts w:ascii="Arial" w:hAnsi="Arial" w:cs="Arial"/>
          <w:iCs/>
          <w:color w:val="000000" w:themeColor="text1"/>
          <w:sz w:val="20"/>
          <w:szCs w:val="20"/>
        </w:rPr>
        <w:t>por medio de un socio comercial</w:t>
      </w:r>
      <w:r>
        <w:rPr>
          <w:rFonts w:ascii="Arial" w:hAnsi="Arial" w:cs="Arial"/>
          <w:iCs/>
          <w:color w:val="000000" w:themeColor="text1"/>
          <w:sz w:val="20"/>
          <w:szCs w:val="20"/>
        </w:rPr>
        <w:t xml:space="preserve"> del fabricante</w:t>
      </w:r>
      <w:r w:rsidRPr="00DC733E">
        <w:rPr>
          <w:rFonts w:ascii="Arial" w:hAnsi="Arial" w:cs="Arial"/>
          <w:iCs/>
          <w:color w:val="000000" w:themeColor="text1"/>
          <w:sz w:val="20"/>
          <w:szCs w:val="20"/>
        </w:rPr>
        <w:t xml:space="preserve">, conforme a las condiciones del presente </w:t>
      </w:r>
      <w:r>
        <w:rPr>
          <w:rFonts w:ascii="Arial" w:hAnsi="Arial" w:cs="Arial"/>
          <w:iCs/>
          <w:color w:val="000000" w:themeColor="text1"/>
          <w:sz w:val="20"/>
          <w:szCs w:val="20"/>
        </w:rPr>
        <w:t xml:space="preserve">documento, </w:t>
      </w:r>
      <w:r w:rsidRPr="00DC733E">
        <w:rPr>
          <w:rFonts w:ascii="Arial" w:hAnsi="Arial" w:cs="Arial"/>
          <w:iCs/>
          <w:color w:val="000000" w:themeColor="text1"/>
          <w:sz w:val="20"/>
          <w:szCs w:val="20"/>
        </w:rPr>
        <w:t>con vigencia de 3 meses continuos para las licencias elásticas a partir de que el Instituto las solicite</w:t>
      </w:r>
      <w:r>
        <w:rPr>
          <w:rFonts w:ascii="Arial" w:hAnsi="Arial" w:cs="Arial"/>
          <w:iCs/>
          <w:color w:val="000000" w:themeColor="text1"/>
          <w:sz w:val="20"/>
          <w:szCs w:val="20"/>
        </w:rPr>
        <w:t>,</w:t>
      </w:r>
      <w:r w:rsidRPr="00DC733E">
        <w:rPr>
          <w:rFonts w:ascii="Arial" w:hAnsi="Arial" w:cs="Arial"/>
          <w:iCs/>
          <w:color w:val="000000" w:themeColor="text1"/>
          <w:sz w:val="20"/>
          <w:szCs w:val="20"/>
        </w:rPr>
        <w:t xml:space="preserve"> para el incremento de solicitudes propias del </w:t>
      </w:r>
      <w:r w:rsidRPr="00F6758B">
        <w:rPr>
          <w:rFonts w:ascii="Arial" w:hAnsi="Arial" w:cs="Arial"/>
          <w:iCs/>
          <w:color w:val="000000" w:themeColor="text1"/>
          <w:sz w:val="20"/>
          <w:szCs w:val="20"/>
        </w:rPr>
        <w:t>sistema</w:t>
      </w:r>
    </w:p>
    <w:p w14:paraId="442D43CD" w14:textId="77777777" w:rsidR="00DA092E" w:rsidRPr="00DC733E" w:rsidRDefault="00DA092E" w:rsidP="00DA092E">
      <w:pPr>
        <w:jc w:val="both"/>
        <w:rPr>
          <w:rFonts w:ascii="Arial" w:hAnsi="Arial" w:cs="Arial"/>
          <w:iCs/>
          <w:color w:val="000000" w:themeColor="text1"/>
          <w:sz w:val="20"/>
          <w:szCs w:val="20"/>
        </w:rPr>
      </w:pPr>
    </w:p>
    <w:p w14:paraId="0CD2732C" w14:textId="5DFA5F2C" w:rsidR="00E36963" w:rsidRPr="00323F8D" w:rsidRDefault="00DA092E" w:rsidP="00DA092E">
      <w:pPr>
        <w:numPr>
          <w:ilvl w:val="0"/>
          <w:numId w:val="41"/>
        </w:numPr>
        <w:jc w:val="both"/>
        <w:rPr>
          <w:rFonts w:ascii="Arial" w:hAnsi="Arial" w:cs="Arial"/>
          <w:iCs/>
          <w:color w:val="000000" w:themeColor="text1"/>
          <w:sz w:val="20"/>
          <w:szCs w:val="20"/>
        </w:rPr>
      </w:pPr>
      <w:bookmarkStart w:id="15" w:name="_Toc112770285"/>
      <w:r w:rsidRPr="00DC733E">
        <w:rPr>
          <w:rFonts w:ascii="Arial" w:hAnsi="Arial" w:cs="Arial"/>
          <w:iCs/>
          <w:color w:val="000000" w:themeColor="text1"/>
          <w:sz w:val="20"/>
          <w:szCs w:val="20"/>
        </w:rPr>
        <w:t xml:space="preserve">Acceso vía web, a las versiones actualizadas de las licencias instaladas a nombre del Instituto, que se describen en los “Requerimientos Técnicos” del presente documento, las cuales hayan sido liberadas durante la vigencia del </w:t>
      </w:r>
      <w:r>
        <w:rPr>
          <w:rFonts w:ascii="Arial" w:hAnsi="Arial" w:cs="Arial"/>
          <w:iCs/>
          <w:color w:val="000000" w:themeColor="text1"/>
          <w:sz w:val="20"/>
          <w:szCs w:val="20"/>
        </w:rPr>
        <w:t>servicio</w:t>
      </w:r>
      <w:r w:rsidRPr="00DC733E">
        <w:rPr>
          <w:rFonts w:ascii="Arial" w:hAnsi="Arial" w:cs="Arial"/>
          <w:iCs/>
          <w:color w:val="000000" w:themeColor="text1"/>
          <w:sz w:val="20"/>
          <w:szCs w:val="20"/>
        </w:rPr>
        <w:t>, para lo cual el proveedor deberá entregar al Instituto los canales necesarios para el acceso al citado servicio de soporte al cliente de LIFERAY.</w:t>
      </w:r>
      <w:bookmarkStart w:id="16" w:name="_Toc112770286"/>
      <w:bookmarkEnd w:id="15"/>
      <w:r w:rsidRPr="00DC733E">
        <w:rPr>
          <w:rFonts w:ascii="Arial" w:hAnsi="Arial" w:cs="Arial"/>
          <w:iCs/>
          <w:color w:val="000000" w:themeColor="text1"/>
          <w:sz w:val="20"/>
          <w:szCs w:val="20"/>
        </w:rPr>
        <w:t xml:space="preserve"> </w:t>
      </w:r>
    </w:p>
    <w:p w14:paraId="0A80FF7E" w14:textId="77777777" w:rsidR="00DA092E" w:rsidRDefault="00DA092E" w:rsidP="009758A8">
      <w:pPr>
        <w:pStyle w:val="Prrafodelista"/>
        <w:jc w:val="both"/>
        <w:rPr>
          <w:rFonts w:ascii="Arial" w:hAnsi="Arial" w:cs="Arial"/>
          <w:b/>
          <w:bCs/>
          <w:color w:val="000000" w:themeColor="text1"/>
          <w:sz w:val="20"/>
          <w:szCs w:val="20"/>
          <w:highlight w:val="lightGray"/>
        </w:rPr>
      </w:pPr>
    </w:p>
    <w:p w14:paraId="583B42FE" w14:textId="77777777" w:rsidR="00323F8D" w:rsidRPr="009758A8" w:rsidRDefault="00323F8D" w:rsidP="009758A8">
      <w:pPr>
        <w:pStyle w:val="Prrafodelista"/>
        <w:jc w:val="both"/>
        <w:rPr>
          <w:rFonts w:ascii="Arial" w:hAnsi="Arial" w:cs="Arial"/>
          <w:b/>
          <w:bCs/>
          <w:color w:val="000000" w:themeColor="text1"/>
          <w:sz w:val="20"/>
          <w:szCs w:val="20"/>
          <w:highlight w:val="lightGray"/>
        </w:rPr>
      </w:pPr>
    </w:p>
    <w:p w14:paraId="11D6303C" w14:textId="1B11D3FE" w:rsidR="00DA092E" w:rsidRPr="00E36963" w:rsidRDefault="00F41421" w:rsidP="00E36963">
      <w:pPr>
        <w:pStyle w:val="Prrafodelista"/>
        <w:numPr>
          <w:ilvl w:val="0"/>
          <w:numId w:val="47"/>
        </w:numPr>
        <w:jc w:val="both"/>
        <w:rPr>
          <w:rFonts w:ascii="Arial" w:hAnsi="Arial" w:cs="Arial"/>
          <w:b/>
          <w:bCs/>
          <w:color w:val="000000" w:themeColor="text1"/>
          <w:sz w:val="20"/>
          <w:szCs w:val="20"/>
        </w:rPr>
      </w:pPr>
      <w:r w:rsidRPr="00E36963">
        <w:rPr>
          <w:rFonts w:ascii="Arial" w:hAnsi="Arial" w:cs="Arial"/>
          <w:b/>
          <w:bCs/>
          <w:color w:val="000000" w:themeColor="text1"/>
          <w:sz w:val="20"/>
          <w:szCs w:val="20"/>
        </w:rPr>
        <w:t>S</w:t>
      </w:r>
      <w:r w:rsidR="00DA092E" w:rsidRPr="00E36963">
        <w:rPr>
          <w:rFonts w:ascii="Arial" w:hAnsi="Arial" w:cs="Arial"/>
          <w:b/>
          <w:bCs/>
          <w:color w:val="000000" w:themeColor="text1"/>
          <w:sz w:val="20"/>
          <w:szCs w:val="20"/>
        </w:rPr>
        <w:t>ervicio de soporte técnico.</w:t>
      </w:r>
      <w:bookmarkEnd w:id="16"/>
    </w:p>
    <w:p w14:paraId="61052EC2" w14:textId="77777777" w:rsidR="00DA092E" w:rsidRPr="00014B58" w:rsidRDefault="00DA092E" w:rsidP="00DA092E">
      <w:pPr>
        <w:pStyle w:val="Prrafodelista"/>
        <w:jc w:val="both"/>
        <w:rPr>
          <w:rFonts w:ascii="Arial" w:hAnsi="Arial" w:cs="Arial"/>
          <w:b/>
          <w:bCs/>
          <w:iCs/>
          <w:color w:val="000000" w:themeColor="text1"/>
          <w:sz w:val="20"/>
          <w:szCs w:val="20"/>
        </w:rPr>
      </w:pPr>
    </w:p>
    <w:p w14:paraId="1EDFB4D3" w14:textId="77777777" w:rsidR="00DA092E" w:rsidRDefault="00DA092E" w:rsidP="00DA092E">
      <w:pPr>
        <w:jc w:val="both"/>
        <w:rPr>
          <w:rFonts w:ascii="Arial" w:hAnsi="Arial" w:cs="Arial"/>
          <w:iCs/>
          <w:color w:val="000000" w:themeColor="text1"/>
          <w:sz w:val="20"/>
          <w:szCs w:val="20"/>
        </w:rPr>
      </w:pPr>
      <w:r w:rsidRPr="00DC733E">
        <w:rPr>
          <w:rFonts w:ascii="Arial" w:hAnsi="Arial" w:cs="Arial"/>
          <w:iCs/>
          <w:color w:val="000000" w:themeColor="text1"/>
          <w:sz w:val="20"/>
          <w:szCs w:val="20"/>
        </w:rPr>
        <w:t>El Instituto requiere que el proveedor proporcione al Instituto el Soporte Técnico asociado al Software LIFERAY de acuerdo con el número de núcleos de procesamiento especificados en la Tabla 1</w:t>
      </w:r>
      <w:r>
        <w:rPr>
          <w:rFonts w:ascii="Arial" w:hAnsi="Arial" w:cs="Arial"/>
          <w:iCs/>
          <w:color w:val="000000" w:themeColor="text1"/>
          <w:sz w:val="20"/>
          <w:szCs w:val="20"/>
        </w:rPr>
        <w:t>.</w:t>
      </w:r>
      <w:r w:rsidRPr="00DC733E">
        <w:rPr>
          <w:rFonts w:ascii="Arial" w:hAnsi="Arial" w:cs="Arial"/>
          <w:iCs/>
          <w:color w:val="000000" w:themeColor="text1"/>
          <w:sz w:val="20"/>
          <w:szCs w:val="20"/>
        </w:rPr>
        <w:t xml:space="preserve"> Productos integrados.</w:t>
      </w:r>
    </w:p>
    <w:p w14:paraId="0728CF28" w14:textId="77777777" w:rsidR="00DA092E" w:rsidRDefault="00DA092E" w:rsidP="00DA092E">
      <w:pPr>
        <w:rPr>
          <w:rFonts w:ascii="Arial" w:hAnsi="Arial" w:cs="Arial"/>
          <w:iCs/>
          <w:color w:val="000000" w:themeColor="text1"/>
          <w:sz w:val="20"/>
          <w:szCs w:val="20"/>
        </w:rPr>
      </w:pPr>
    </w:p>
    <w:p w14:paraId="439FF677" w14:textId="77777777" w:rsidR="00DA092E" w:rsidRPr="00E673C5" w:rsidRDefault="00DA092E" w:rsidP="00DA092E">
      <w:pPr>
        <w:rPr>
          <w:rFonts w:ascii="Arial" w:hAnsi="Arial" w:cs="Arial"/>
          <w:iCs/>
          <w:color w:val="000000" w:themeColor="text1"/>
          <w:sz w:val="20"/>
          <w:szCs w:val="20"/>
        </w:rPr>
      </w:pPr>
      <w:r w:rsidRPr="00DC733E">
        <w:rPr>
          <w:rFonts w:ascii="Arial" w:hAnsi="Arial" w:cs="Arial"/>
          <w:b/>
          <w:bCs/>
          <w:iCs/>
          <w:color w:val="000000" w:themeColor="text1"/>
          <w:sz w:val="20"/>
          <w:szCs w:val="20"/>
        </w:rPr>
        <w:t xml:space="preserve">Los productos integrados a la suscripción son los siguientes: </w:t>
      </w:r>
    </w:p>
    <w:p w14:paraId="6ABF1143" w14:textId="77777777" w:rsidR="00DA092E" w:rsidRPr="00DC733E" w:rsidRDefault="00DA092E" w:rsidP="00DA092E">
      <w:pPr>
        <w:jc w:val="both"/>
        <w:rPr>
          <w:rFonts w:ascii="Arial" w:hAnsi="Arial" w:cs="Arial"/>
          <w:b/>
          <w:bCs/>
          <w:iCs/>
          <w:color w:val="000000" w:themeColor="text1"/>
          <w:sz w:val="20"/>
          <w:szCs w:val="20"/>
        </w:rPr>
      </w:pPr>
    </w:p>
    <w:p w14:paraId="3F0635F8" w14:textId="77777777" w:rsidR="00DA092E" w:rsidRPr="00DC733E" w:rsidRDefault="00DA092E" w:rsidP="00DA092E">
      <w:pPr>
        <w:numPr>
          <w:ilvl w:val="0"/>
          <w:numId w:val="42"/>
        </w:numPr>
        <w:jc w:val="both"/>
        <w:rPr>
          <w:rFonts w:ascii="Arial" w:hAnsi="Arial" w:cs="Arial"/>
          <w:iCs/>
          <w:color w:val="000000" w:themeColor="text1"/>
          <w:sz w:val="20"/>
          <w:szCs w:val="20"/>
        </w:rPr>
      </w:pPr>
      <w:bookmarkStart w:id="17" w:name="_Toc112770287"/>
      <w:r w:rsidRPr="00DC733E">
        <w:rPr>
          <w:rFonts w:ascii="Arial" w:hAnsi="Arial" w:cs="Arial"/>
          <w:iCs/>
          <w:color w:val="000000" w:themeColor="text1"/>
          <w:sz w:val="20"/>
          <w:szCs w:val="20"/>
        </w:rPr>
        <w:t xml:space="preserve">Derecho de recibir soporte en el nivel de severidad 1 (uno), las veinticuatro horas del día, los siete días de la semana (24/7) durante el periodo de la vigencia del </w:t>
      </w:r>
      <w:r>
        <w:rPr>
          <w:rFonts w:ascii="Arial" w:hAnsi="Arial" w:cs="Arial"/>
          <w:iCs/>
          <w:color w:val="000000" w:themeColor="text1"/>
          <w:sz w:val="20"/>
          <w:szCs w:val="20"/>
        </w:rPr>
        <w:t>servicio</w:t>
      </w:r>
      <w:r w:rsidRPr="00DC733E">
        <w:rPr>
          <w:rFonts w:ascii="Arial" w:hAnsi="Arial" w:cs="Arial"/>
          <w:iCs/>
          <w:color w:val="000000" w:themeColor="text1"/>
          <w:sz w:val="20"/>
          <w:szCs w:val="20"/>
        </w:rPr>
        <w:t>.</w:t>
      </w:r>
      <w:bookmarkEnd w:id="17"/>
    </w:p>
    <w:p w14:paraId="6C5143E2" w14:textId="77777777" w:rsidR="00DA092E" w:rsidRPr="00DC733E" w:rsidRDefault="00DA092E" w:rsidP="00DA092E">
      <w:pPr>
        <w:jc w:val="both"/>
        <w:rPr>
          <w:rFonts w:ascii="Arial" w:hAnsi="Arial" w:cs="Arial"/>
          <w:iCs/>
          <w:color w:val="000000" w:themeColor="text1"/>
          <w:sz w:val="20"/>
          <w:szCs w:val="20"/>
        </w:rPr>
      </w:pPr>
    </w:p>
    <w:p w14:paraId="04A61850" w14:textId="77777777" w:rsidR="00DA092E" w:rsidRPr="00DC733E" w:rsidRDefault="00DA092E" w:rsidP="00DA092E">
      <w:pPr>
        <w:numPr>
          <w:ilvl w:val="0"/>
          <w:numId w:val="42"/>
        </w:numPr>
        <w:jc w:val="both"/>
        <w:rPr>
          <w:rFonts w:ascii="Arial" w:hAnsi="Arial" w:cs="Arial"/>
          <w:iCs/>
          <w:color w:val="000000" w:themeColor="text1"/>
          <w:sz w:val="20"/>
          <w:szCs w:val="20"/>
        </w:rPr>
      </w:pPr>
      <w:bookmarkStart w:id="18" w:name="_Toc112770288"/>
      <w:r w:rsidRPr="00DC733E">
        <w:rPr>
          <w:rFonts w:ascii="Arial" w:hAnsi="Arial" w:cs="Arial"/>
          <w:iCs/>
          <w:color w:val="000000" w:themeColor="text1"/>
          <w:sz w:val="20"/>
          <w:szCs w:val="20"/>
        </w:rPr>
        <w:t xml:space="preserve">El soporte deberá ser provisto con base a las versiones señaladas en los “Requerimientos Técnicos” del presente Anexo Técnico. Servicios Asistidos de Soporte Técnico en sitio o en su defecto vía remota cuando el Instituto así lo establezca, llevados a cabo por especialistas certificados por LIFERAY en la versión </w:t>
      </w:r>
      <w:r w:rsidRPr="00A91AAF">
        <w:rPr>
          <w:rFonts w:ascii="Arial" w:hAnsi="Arial" w:cs="Arial"/>
          <w:iCs/>
          <w:color w:val="000000" w:themeColor="text1"/>
          <w:sz w:val="20"/>
          <w:szCs w:val="20"/>
        </w:rPr>
        <w:t>6.2</w:t>
      </w:r>
      <w:bookmarkEnd w:id="18"/>
    </w:p>
    <w:p w14:paraId="72FF550E" w14:textId="77777777" w:rsidR="00DA092E" w:rsidRPr="00DC733E" w:rsidRDefault="00DA092E" w:rsidP="00DA092E">
      <w:pPr>
        <w:jc w:val="both"/>
        <w:rPr>
          <w:rFonts w:ascii="Arial" w:hAnsi="Arial" w:cs="Arial"/>
          <w:iCs/>
          <w:color w:val="000000" w:themeColor="text1"/>
          <w:sz w:val="20"/>
          <w:szCs w:val="20"/>
        </w:rPr>
      </w:pPr>
    </w:p>
    <w:p w14:paraId="486EE96E" w14:textId="77777777" w:rsidR="00DA092E" w:rsidRPr="00DC733E" w:rsidRDefault="00DA092E" w:rsidP="00DA092E">
      <w:pPr>
        <w:numPr>
          <w:ilvl w:val="0"/>
          <w:numId w:val="42"/>
        </w:numPr>
        <w:jc w:val="both"/>
        <w:rPr>
          <w:rFonts w:ascii="Arial" w:hAnsi="Arial" w:cs="Arial"/>
          <w:iCs/>
          <w:color w:val="000000" w:themeColor="text1"/>
          <w:sz w:val="20"/>
          <w:szCs w:val="20"/>
        </w:rPr>
      </w:pPr>
      <w:bookmarkStart w:id="19" w:name="_Toc112770289"/>
      <w:r w:rsidRPr="00DC733E">
        <w:rPr>
          <w:rFonts w:ascii="Arial" w:hAnsi="Arial" w:cs="Arial"/>
          <w:iCs/>
          <w:color w:val="000000" w:themeColor="text1"/>
          <w:sz w:val="20"/>
          <w:szCs w:val="20"/>
        </w:rPr>
        <w:t>Soporte de un recurso traductor calificado en caso de que el soporte técnico sea por medio de especialistas calificados en la plataforma LIFERAY que no hablen fluidamente español de Latinoamérica</w:t>
      </w:r>
      <w:bookmarkEnd w:id="19"/>
      <w:r w:rsidRPr="00DC733E">
        <w:rPr>
          <w:rFonts w:ascii="Arial" w:hAnsi="Arial" w:cs="Arial"/>
          <w:iCs/>
          <w:color w:val="000000" w:themeColor="text1"/>
          <w:sz w:val="20"/>
          <w:szCs w:val="20"/>
        </w:rPr>
        <w:t>.</w:t>
      </w:r>
    </w:p>
    <w:p w14:paraId="61FDF7CD" w14:textId="77777777" w:rsidR="00DA092E" w:rsidRPr="00DC733E" w:rsidRDefault="00DA092E" w:rsidP="00DA092E">
      <w:pPr>
        <w:jc w:val="both"/>
        <w:rPr>
          <w:rFonts w:ascii="Arial" w:hAnsi="Arial" w:cs="Arial"/>
          <w:iCs/>
          <w:color w:val="000000" w:themeColor="text1"/>
          <w:sz w:val="20"/>
          <w:szCs w:val="20"/>
        </w:rPr>
      </w:pPr>
    </w:p>
    <w:p w14:paraId="67186151" w14:textId="77777777" w:rsidR="00DA092E" w:rsidRPr="00DC733E" w:rsidRDefault="00DA092E" w:rsidP="00DA092E">
      <w:pPr>
        <w:numPr>
          <w:ilvl w:val="0"/>
          <w:numId w:val="42"/>
        </w:numPr>
        <w:jc w:val="both"/>
        <w:rPr>
          <w:rFonts w:ascii="Arial" w:hAnsi="Arial" w:cs="Arial"/>
          <w:iCs/>
          <w:color w:val="000000" w:themeColor="text1"/>
          <w:sz w:val="20"/>
          <w:szCs w:val="20"/>
        </w:rPr>
      </w:pPr>
      <w:bookmarkStart w:id="20" w:name="_Toc112770290"/>
      <w:r w:rsidRPr="00DC733E">
        <w:rPr>
          <w:rFonts w:ascii="Arial" w:hAnsi="Arial" w:cs="Arial"/>
          <w:iCs/>
          <w:color w:val="000000" w:themeColor="text1"/>
          <w:sz w:val="20"/>
          <w:szCs w:val="20"/>
        </w:rPr>
        <w:t>Parches de actualización (“Patches”) directamente del portal LIFERAY Support.</w:t>
      </w:r>
      <w:bookmarkEnd w:id="20"/>
    </w:p>
    <w:p w14:paraId="2D5A4535" w14:textId="77777777" w:rsidR="00DA092E" w:rsidRPr="00DC733E" w:rsidRDefault="00DA092E" w:rsidP="00DA092E">
      <w:pPr>
        <w:jc w:val="both"/>
        <w:rPr>
          <w:rFonts w:ascii="Arial" w:hAnsi="Arial" w:cs="Arial"/>
          <w:iCs/>
          <w:color w:val="000000" w:themeColor="text1"/>
          <w:sz w:val="20"/>
          <w:szCs w:val="20"/>
        </w:rPr>
      </w:pPr>
    </w:p>
    <w:p w14:paraId="7B1DC17D" w14:textId="77777777" w:rsidR="00DA092E" w:rsidRPr="00DC733E" w:rsidRDefault="00DA092E" w:rsidP="00DA092E">
      <w:pPr>
        <w:numPr>
          <w:ilvl w:val="0"/>
          <w:numId w:val="42"/>
        </w:numPr>
        <w:jc w:val="both"/>
        <w:rPr>
          <w:rFonts w:ascii="Arial" w:hAnsi="Arial" w:cs="Arial"/>
          <w:iCs/>
          <w:color w:val="000000" w:themeColor="text1"/>
          <w:sz w:val="20"/>
          <w:szCs w:val="20"/>
        </w:rPr>
      </w:pPr>
      <w:bookmarkStart w:id="21" w:name="_Toc112770291"/>
      <w:r w:rsidRPr="00DC733E">
        <w:rPr>
          <w:rFonts w:ascii="Arial" w:hAnsi="Arial" w:cs="Arial"/>
          <w:iCs/>
          <w:color w:val="000000" w:themeColor="text1"/>
          <w:sz w:val="20"/>
          <w:szCs w:val="20"/>
        </w:rPr>
        <w:t>Acceso a LIFERAY Support para acceso a información sobre errores informáticos documentados (“bugs”) y parches de actualización (“patches”)</w:t>
      </w:r>
      <w:bookmarkEnd w:id="21"/>
      <w:r w:rsidRPr="00DC733E">
        <w:rPr>
          <w:rFonts w:ascii="Arial" w:hAnsi="Arial" w:cs="Arial"/>
          <w:iCs/>
          <w:color w:val="000000" w:themeColor="text1"/>
          <w:sz w:val="20"/>
          <w:szCs w:val="20"/>
        </w:rPr>
        <w:t>.</w:t>
      </w:r>
    </w:p>
    <w:p w14:paraId="3F94E44D" w14:textId="77777777" w:rsidR="00DA092E" w:rsidRPr="00DC733E" w:rsidRDefault="00DA092E" w:rsidP="00DA092E">
      <w:pPr>
        <w:jc w:val="both"/>
        <w:rPr>
          <w:rFonts w:ascii="Arial" w:hAnsi="Arial" w:cs="Arial"/>
          <w:iCs/>
          <w:color w:val="000000" w:themeColor="text1"/>
          <w:sz w:val="20"/>
          <w:szCs w:val="20"/>
        </w:rPr>
      </w:pPr>
    </w:p>
    <w:p w14:paraId="4E073C9B" w14:textId="77777777" w:rsidR="00DA092E" w:rsidRPr="00DC733E" w:rsidRDefault="00DA092E" w:rsidP="00DA092E">
      <w:pPr>
        <w:numPr>
          <w:ilvl w:val="0"/>
          <w:numId w:val="42"/>
        </w:numPr>
        <w:jc w:val="both"/>
        <w:rPr>
          <w:rFonts w:ascii="Arial" w:hAnsi="Arial" w:cs="Arial"/>
          <w:iCs/>
          <w:color w:val="000000" w:themeColor="text1"/>
          <w:sz w:val="20"/>
          <w:szCs w:val="20"/>
        </w:rPr>
      </w:pPr>
      <w:bookmarkStart w:id="22" w:name="_Toc112770292"/>
      <w:r w:rsidRPr="00DC733E">
        <w:rPr>
          <w:rFonts w:ascii="Arial" w:hAnsi="Arial" w:cs="Arial"/>
          <w:iCs/>
          <w:color w:val="000000" w:themeColor="text1"/>
          <w:sz w:val="20"/>
          <w:szCs w:val="20"/>
        </w:rPr>
        <w:t xml:space="preserve">Derecho de registrar </w:t>
      </w:r>
      <w:proofErr w:type="gramStart"/>
      <w:r w:rsidRPr="00DC733E">
        <w:rPr>
          <w:rFonts w:ascii="Arial" w:hAnsi="Arial" w:cs="Arial"/>
          <w:iCs/>
          <w:color w:val="000000" w:themeColor="text1"/>
          <w:sz w:val="20"/>
          <w:szCs w:val="20"/>
        </w:rPr>
        <w:t>Tickets</w:t>
      </w:r>
      <w:proofErr w:type="gramEnd"/>
      <w:r w:rsidRPr="00DC733E">
        <w:rPr>
          <w:rFonts w:ascii="Arial" w:hAnsi="Arial" w:cs="Arial"/>
          <w:iCs/>
          <w:color w:val="000000" w:themeColor="text1"/>
          <w:sz w:val="20"/>
          <w:szCs w:val="20"/>
        </w:rPr>
        <w:t xml:space="preserve"> de Servicio (Service Reques, SR) nivel de severidad 1, las veinticuatro horas del día, los siete días de la semana (24/7) a través de LIFERAY Support.</w:t>
      </w:r>
      <w:bookmarkEnd w:id="22"/>
    </w:p>
    <w:p w14:paraId="06ACEFF6" w14:textId="77777777" w:rsidR="00DA092E" w:rsidRPr="00DC733E" w:rsidRDefault="00DA092E" w:rsidP="00DA092E">
      <w:pPr>
        <w:jc w:val="both"/>
        <w:rPr>
          <w:rFonts w:ascii="Arial" w:hAnsi="Arial" w:cs="Arial"/>
          <w:iCs/>
          <w:color w:val="000000" w:themeColor="text1"/>
          <w:sz w:val="20"/>
          <w:szCs w:val="20"/>
        </w:rPr>
      </w:pPr>
    </w:p>
    <w:p w14:paraId="337E6831" w14:textId="77777777" w:rsidR="00DA092E" w:rsidRPr="00DC733E" w:rsidRDefault="00DA092E" w:rsidP="00DA092E">
      <w:pPr>
        <w:numPr>
          <w:ilvl w:val="0"/>
          <w:numId w:val="42"/>
        </w:numPr>
        <w:jc w:val="both"/>
        <w:rPr>
          <w:rFonts w:ascii="Arial" w:hAnsi="Arial" w:cs="Arial"/>
          <w:iCs/>
          <w:color w:val="000000" w:themeColor="text1"/>
          <w:sz w:val="20"/>
          <w:szCs w:val="20"/>
        </w:rPr>
      </w:pPr>
      <w:bookmarkStart w:id="23" w:name="_Toc112770293"/>
      <w:r w:rsidRPr="00DC733E">
        <w:rPr>
          <w:rFonts w:ascii="Arial" w:hAnsi="Arial" w:cs="Arial"/>
          <w:iCs/>
          <w:color w:val="000000" w:themeColor="text1"/>
          <w:sz w:val="20"/>
          <w:szCs w:val="20"/>
        </w:rPr>
        <w:t>Asistencia para asuntos no técnicos durante horas laborales (por ejemplo, asistencia con los Identificadores de Soporte).</w:t>
      </w:r>
      <w:bookmarkEnd w:id="23"/>
    </w:p>
    <w:p w14:paraId="136FDFA5" w14:textId="77777777" w:rsidR="00DA092E" w:rsidRPr="00DC733E" w:rsidRDefault="00DA092E" w:rsidP="00DA092E">
      <w:pPr>
        <w:jc w:val="both"/>
        <w:rPr>
          <w:rFonts w:ascii="Arial" w:hAnsi="Arial" w:cs="Arial"/>
          <w:iCs/>
          <w:color w:val="000000" w:themeColor="text1"/>
          <w:sz w:val="20"/>
          <w:szCs w:val="20"/>
        </w:rPr>
      </w:pPr>
    </w:p>
    <w:p w14:paraId="45E36720" w14:textId="77777777" w:rsidR="00DA092E" w:rsidRPr="00735638" w:rsidRDefault="00DA092E" w:rsidP="00DA092E">
      <w:pPr>
        <w:numPr>
          <w:ilvl w:val="0"/>
          <w:numId w:val="42"/>
        </w:numPr>
        <w:jc w:val="both"/>
        <w:rPr>
          <w:rFonts w:ascii="Arial" w:hAnsi="Arial" w:cs="Arial"/>
          <w:iCs/>
          <w:color w:val="000000" w:themeColor="text1"/>
          <w:sz w:val="20"/>
          <w:szCs w:val="20"/>
        </w:rPr>
      </w:pPr>
      <w:bookmarkStart w:id="24" w:name="_Toc112770294"/>
      <w:r w:rsidRPr="00DC733E">
        <w:rPr>
          <w:rFonts w:ascii="Arial" w:hAnsi="Arial" w:cs="Arial"/>
          <w:iCs/>
          <w:color w:val="000000" w:themeColor="text1"/>
          <w:sz w:val="20"/>
          <w:szCs w:val="20"/>
        </w:rPr>
        <w:t>Asistencia Telefónica: En un horario de atención para el Instituto las veinticuatro horas del día, los siete días de la semana</w:t>
      </w:r>
      <w:bookmarkEnd w:id="24"/>
      <w:r w:rsidRPr="00DC733E">
        <w:rPr>
          <w:rFonts w:ascii="Arial" w:hAnsi="Arial" w:cs="Arial"/>
          <w:iCs/>
          <w:color w:val="000000" w:themeColor="text1"/>
          <w:sz w:val="20"/>
          <w:szCs w:val="20"/>
        </w:rPr>
        <w:t xml:space="preserve"> (24/7).</w:t>
      </w:r>
    </w:p>
    <w:p w14:paraId="3FF81A94" w14:textId="77777777" w:rsidR="00DA092E" w:rsidRPr="00DC733E" w:rsidRDefault="00DA092E" w:rsidP="00DA092E">
      <w:pPr>
        <w:jc w:val="both"/>
        <w:rPr>
          <w:rFonts w:ascii="Arial" w:hAnsi="Arial" w:cs="Arial"/>
          <w:iCs/>
          <w:color w:val="000000" w:themeColor="text1"/>
          <w:sz w:val="20"/>
          <w:szCs w:val="20"/>
        </w:rPr>
      </w:pPr>
    </w:p>
    <w:p w14:paraId="2C208572" w14:textId="77777777" w:rsidR="00DA092E" w:rsidRPr="00DC733E" w:rsidRDefault="00DA092E" w:rsidP="00DA092E">
      <w:pPr>
        <w:numPr>
          <w:ilvl w:val="0"/>
          <w:numId w:val="42"/>
        </w:numPr>
        <w:jc w:val="both"/>
        <w:rPr>
          <w:rFonts w:ascii="Arial" w:hAnsi="Arial" w:cs="Arial"/>
          <w:iCs/>
          <w:color w:val="000000" w:themeColor="text1"/>
          <w:sz w:val="20"/>
          <w:szCs w:val="20"/>
        </w:rPr>
      </w:pPr>
      <w:bookmarkStart w:id="25" w:name="_Toc112770295"/>
      <w:r w:rsidRPr="00DC733E">
        <w:rPr>
          <w:rFonts w:ascii="Arial" w:hAnsi="Arial" w:cs="Arial"/>
          <w:iCs/>
          <w:color w:val="000000" w:themeColor="text1"/>
          <w:sz w:val="20"/>
          <w:szCs w:val="20"/>
        </w:rPr>
        <w:t>Asistencia técnica vía remota o web según lo determine el Instituto. La asistencia remota se efectuará cuando el Instituto requiera consultar o solicitar un mejor diagnóstico.</w:t>
      </w:r>
      <w:bookmarkEnd w:id="25"/>
    </w:p>
    <w:p w14:paraId="76AC2C8B" w14:textId="77777777" w:rsidR="00DA092E" w:rsidRPr="00DC733E" w:rsidRDefault="00DA092E" w:rsidP="00DA092E">
      <w:pPr>
        <w:jc w:val="both"/>
        <w:rPr>
          <w:rFonts w:ascii="Arial" w:hAnsi="Arial" w:cs="Arial"/>
          <w:iCs/>
          <w:color w:val="000000" w:themeColor="text1"/>
          <w:sz w:val="20"/>
          <w:szCs w:val="20"/>
        </w:rPr>
      </w:pPr>
    </w:p>
    <w:p w14:paraId="14C1AD23" w14:textId="20737EA8" w:rsidR="00323F8D" w:rsidRPr="00883E3F" w:rsidRDefault="00DA092E" w:rsidP="00DA092E">
      <w:pPr>
        <w:numPr>
          <w:ilvl w:val="0"/>
          <w:numId w:val="42"/>
        </w:numPr>
        <w:jc w:val="both"/>
        <w:rPr>
          <w:rFonts w:ascii="Arial" w:hAnsi="Arial" w:cs="Arial"/>
          <w:iCs/>
          <w:color w:val="000000" w:themeColor="text1"/>
          <w:sz w:val="20"/>
          <w:szCs w:val="20"/>
        </w:rPr>
      </w:pPr>
      <w:bookmarkStart w:id="26" w:name="_Toc112770296"/>
      <w:r w:rsidRPr="00DC733E">
        <w:rPr>
          <w:rFonts w:ascii="Arial" w:hAnsi="Arial" w:cs="Arial"/>
          <w:iCs/>
          <w:color w:val="000000" w:themeColor="text1"/>
          <w:sz w:val="20"/>
          <w:szCs w:val="20"/>
        </w:rPr>
        <w:t>Los niveles de severidad de solicitudes de servicio serán de acuerdo con la asistencia técnica (Service Request). El Soporte Técnico otorgado por el proveedor deberá ser clasificado, conforme a la forma como impacta al negocio del Instituto.</w:t>
      </w:r>
      <w:bookmarkEnd w:id="26"/>
      <w:r w:rsidRPr="00DC733E">
        <w:rPr>
          <w:rFonts w:ascii="Arial" w:hAnsi="Arial" w:cs="Arial"/>
          <w:iCs/>
          <w:color w:val="000000" w:themeColor="text1"/>
          <w:sz w:val="20"/>
          <w:szCs w:val="20"/>
        </w:rPr>
        <w:t xml:space="preserve"> </w:t>
      </w:r>
    </w:p>
    <w:p w14:paraId="3E0E680C" w14:textId="77777777" w:rsidR="00323F8D" w:rsidRPr="00DC733E" w:rsidRDefault="00323F8D" w:rsidP="00DA092E">
      <w:pPr>
        <w:jc w:val="both"/>
        <w:rPr>
          <w:rFonts w:ascii="Arial" w:hAnsi="Arial" w:cs="Arial"/>
          <w:iCs/>
          <w:color w:val="000000" w:themeColor="text1"/>
          <w:sz w:val="20"/>
          <w:szCs w:val="20"/>
        </w:rPr>
      </w:pPr>
    </w:p>
    <w:p w14:paraId="3078129C" w14:textId="797D7452" w:rsidR="00DA092E" w:rsidRPr="00C60B33" w:rsidRDefault="00DA092E" w:rsidP="00DA092E">
      <w:pPr>
        <w:numPr>
          <w:ilvl w:val="0"/>
          <w:numId w:val="42"/>
        </w:numPr>
        <w:jc w:val="both"/>
        <w:rPr>
          <w:rFonts w:ascii="Arial" w:hAnsi="Arial" w:cs="Arial"/>
          <w:iCs/>
          <w:color w:val="000000" w:themeColor="text1"/>
          <w:sz w:val="20"/>
          <w:szCs w:val="20"/>
        </w:rPr>
      </w:pPr>
      <w:bookmarkStart w:id="27" w:name="_Toc112770297"/>
      <w:r w:rsidRPr="00DC733E">
        <w:rPr>
          <w:rFonts w:ascii="Arial" w:hAnsi="Arial" w:cs="Arial"/>
          <w:iCs/>
          <w:color w:val="000000" w:themeColor="text1"/>
          <w:sz w:val="20"/>
          <w:szCs w:val="20"/>
        </w:rPr>
        <w:t xml:space="preserve">El </w:t>
      </w:r>
      <w:r>
        <w:rPr>
          <w:rFonts w:ascii="Arial" w:hAnsi="Arial" w:cs="Arial"/>
          <w:iCs/>
          <w:color w:val="000000" w:themeColor="text1"/>
          <w:sz w:val="20"/>
          <w:szCs w:val="20"/>
        </w:rPr>
        <w:t>p</w:t>
      </w:r>
      <w:r w:rsidRPr="00DC733E">
        <w:rPr>
          <w:rFonts w:ascii="Arial" w:hAnsi="Arial" w:cs="Arial"/>
          <w:iCs/>
          <w:color w:val="000000" w:themeColor="text1"/>
          <w:sz w:val="20"/>
          <w:szCs w:val="20"/>
        </w:rPr>
        <w:t>roveedor deberá otorgar al Instituto mediante su página web: El conocimiento que le permitirá entender cómo se formaliza una solicitud de atención, (Service Request), y de ser el caso, el procedimiento para subir un Service Request, a través de LIFERAY Support Portal.</w:t>
      </w:r>
      <w:bookmarkEnd w:id="27"/>
    </w:p>
    <w:p w14:paraId="72FE408F" w14:textId="77777777" w:rsidR="00E36963" w:rsidRPr="00DC733E" w:rsidRDefault="00E36963" w:rsidP="00DA092E">
      <w:pPr>
        <w:jc w:val="both"/>
        <w:rPr>
          <w:rFonts w:ascii="Arial" w:hAnsi="Arial" w:cs="Arial"/>
          <w:iCs/>
          <w:color w:val="000000" w:themeColor="text1"/>
          <w:sz w:val="20"/>
          <w:szCs w:val="20"/>
        </w:rPr>
      </w:pPr>
    </w:p>
    <w:p w14:paraId="096EC0FE" w14:textId="61006702" w:rsidR="00DA092E" w:rsidRPr="00DC733E" w:rsidRDefault="00DA092E" w:rsidP="00DA092E">
      <w:pPr>
        <w:numPr>
          <w:ilvl w:val="0"/>
          <w:numId w:val="42"/>
        </w:numPr>
        <w:jc w:val="both"/>
        <w:rPr>
          <w:rFonts w:ascii="Arial" w:hAnsi="Arial" w:cs="Arial"/>
          <w:iCs/>
          <w:color w:val="000000" w:themeColor="text1"/>
          <w:sz w:val="20"/>
          <w:szCs w:val="20"/>
        </w:rPr>
      </w:pPr>
      <w:bookmarkStart w:id="28" w:name="_Toc112770298"/>
      <w:r w:rsidRPr="00DC733E">
        <w:rPr>
          <w:rFonts w:ascii="Arial" w:hAnsi="Arial" w:cs="Arial"/>
          <w:iCs/>
          <w:color w:val="000000" w:themeColor="text1"/>
          <w:sz w:val="20"/>
          <w:szCs w:val="20"/>
        </w:rPr>
        <w:t xml:space="preserve">Reporte de </w:t>
      </w:r>
      <w:r w:rsidR="00C60B33">
        <w:rPr>
          <w:rFonts w:ascii="Arial" w:hAnsi="Arial" w:cs="Arial"/>
          <w:iCs/>
          <w:color w:val="000000" w:themeColor="text1"/>
          <w:sz w:val="20"/>
          <w:szCs w:val="20"/>
        </w:rPr>
        <w:t>a</w:t>
      </w:r>
      <w:r w:rsidRPr="00DC733E">
        <w:rPr>
          <w:rFonts w:ascii="Arial" w:hAnsi="Arial" w:cs="Arial"/>
          <w:iCs/>
          <w:color w:val="000000" w:themeColor="text1"/>
          <w:sz w:val="20"/>
          <w:szCs w:val="20"/>
        </w:rPr>
        <w:t xml:space="preserve">tención de </w:t>
      </w:r>
      <w:r w:rsidR="00C60B33">
        <w:rPr>
          <w:rFonts w:ascii="Arial" w:hAnsi="Arial" w:cs="Arial"/>
          <w:iCs/>
          <w:color w:val="000000" w:themeColor="text1"/>
          <w:sz w:val="20"/>
          <w:szCs w:val="20"/>
        </w:rPr>
        <w:t>s</w:t>
      </w:r>
      <w:r w:rsidRPr="00DC733E">
        <w:rPr>
          <w:rFonts w:ascii="Arial" w:hAnsi="Arial" w:cs="Arial"/>
          <w:iCs/>
          <w:color w:val="000000" w:themeColor="text1"/>
          <w:sz w:val="20"/>
          <w:szCs w:val="20"/>
        </w:rPr>
        <w:t>ervicio (Service Request): Deberá encontrarse disponible mediante activación de usuario/contraseña por los contactos técnicos autorizados por el I</w:t>
      </w:r>
      <w:r>
        <w:rPr>
          <w:rFonts w:ascii="Arial" w:hAnsi="Arial" w:cs="Arial"/>
          <w:iCs/>
          <w:color w:val="000000" w:themeColor="text1"/>
          <w:sz w:val="20"/>
          <w:szCs w:val="20"/>
        </w:rPr>
        <w:t>nstituto</w:t>
      </w:r>
      <w:r w:rsidRPr="00DC733E">
        <w:rPr>
          <w:rFonts w:ascii="Arial" w:hAnsi="Arial" w:cs="Arial"/>
          <w:iCs/>
          <w:color w:val="000000" w:themeColor="text1"/>
          <w:sz w:val="20"/>
          <w:szCs w:val="20"/>
        </w:rPr>
        <w:t xml:space="preserve"> en la página del fabricante desde: </w:t>
      </w:r>
      <w:hyperlink r:id="rId12" w:history="1">
        <w:r w:rsidRPr="00DC733E">
          <w:rPr>
            <w:rStyle w:val="Hipervnculo"/>
            <w:rFonts w:ascii="Arial" w:hAnsi="Arial" w:cs="Arial"/>
            <w:iCs/>
            <w:sz w:val="20"/>
            <w:szCs w:val="20"/>
          </w:rPr>
          <w:t>https://help.liferay.com</w:t>
        </w:r>
      </w:hyperlink>
      <w:bookmarkEnd w:id="28"/>
      <w:r w:rsidRPr="00DC733E">
        <w:rPr>
          <w:rFonts w:ascii="Arial" w:hAnsi="Arial" w:cs="Arial"/>
          <w:iCs/>
          <w:color w:val="000000" w:themeColor="text1"/>
          <w:sz w:val="20"/>
          <w:szCs w:val="20"/>
        </w:rPr>
        <w:t>.</w:t>
      </w:r>
    </w:p>
    <w:p w14:paraId="78EE8D56" w14:textId="77777777" w:rsidR="00DA092E" w:rsidRPr="00DC733E" w:rsidRDefault="00DA092E" w:rsidP="00DA092E">
      <w:pPr>
        <w:jc w:val="both"/>
        <w:rPr>
          <w:rFonts w:ascii="Arial" w:hAnsi="Arial" w:cs="Arial"/>
          <w:iCs/>
          <w:color w:val="000000" w:themeColor="text1"/>
          <w:sz w:val="20"/>
          <w:szCs w:val="20"/>
        </w:rPr>
      </w:pPr>
    </w:p>
    <w:p w14:paraId="72B11DDE" w14:textId="77777777" w:rsidR="00DA092E" w:rsidRPr="00DC733E" w:rsidRDefault="00DA092E" w:rsidP="00DA092E">
      <w:pPr>
        <w:numPr>
          <w:ilvl w:val="0"/>
          <w:numId w:val="42"/>
        </w:numPr>
        <w:jc w:val="both"/>
        <w:rPr>
          <w:rFonts w:ascii="Arial" w:hAnsi="Arial" w:cs="Arial"/>
          <w:iCs/>
          <w:color w:val="000000" w:themeColor="text1"/>
          <w:sz w:val="20"/>
          <w:szCs w:val="20"/>
        </w:rPr>
      </w:pPr>
      <w:bookmarkStart w:id="29" w:name="_Toc112770299"/>
      <w:bookmarkStart w:id="30" w:name="_Hlk57311515"/>
      <w:r w:rsidRPr="00DC733E">
        <w:rPr>
          <w:rFonts w:ascii="Arial" w:hAnsi="Arial" w:cs="Arial"/>
          <w:iCs/>
          <w:color w:val="000000" w:themeColor="text1"/>
          <w:sz w:val="20"/>
          <w:szCs w:val="20"/>
        </w:rPr>
        <w:t xml:space="preserve">Se deberá tener la posibilidad de seleccionar el nivel de severidad (como se indica en la </w:t>
      </w:r>
      <w:r w:rsidRPr="00C30666">
        <w:rPr>
          <w:rFonts w:ascii="Arial" w:hAnsi="Arial" w:cs="Arial"/>
          <w:iCs/>
          <w:color w:val="000000" w:themeColor="text1"/>
          <w:sz w:val="20"/>
          <w:szCs w:val="20"/>
        </w:rPr>
        <w:t xml:space="preserve">Tabla 5. Niveles de </w:t>
      </w:r>
      <w:r>
        <w:rPr>
          <w:rFonts w:ascii="Arial" w:hAnsi="Arial" w:cs="Arial"/>
          <w:iCs/>
          <w:color w:val="000000" w:themeColor="text1"/>
          <w:sz w:val="20"/>
          <w:szCs w:val="20"/>
        </w:rPr>
        <w:t>s</w:t>
      </w:r>
      <w:r w:rsidRPr="00C30666">
        <w:rPr>
          <w:rFonts w:ascii="Arial" w:hAnsi="Arial" w:cs="Arial"/>
          <w:iCs/>
          <w:color w:val="000000" w:themeColor="text1"/>
          <w:sz w:val="20"/>
          <w:szCs w:val="20"/>
        </w:rPr>
        <w:t xml:space="preserve">ervicios </w:t>
      </w:r>
      <w:r>
        <w:rPr>
          <w:rFonts w:ascii="Arial" w:hAnsi="Arial" w:cs="Arial"/>
          <w:iCs/>
          <w:color w:val="000000" w:themeColor="text1"/>
          <w:sz w:val="20"/>
          <w:szCs w:val="20"/>
        </w:rPr>
        <w:t>a</w:t>
      </w:r>
      <w:r w:rsidRPr="00C30666">
        <w:rPr>
          <w:rFonts w:ascii="Arial" w:hAnsi="Arial" w:cs="Arial"/>
          <w:iCs/>
          <w:color w:val="000000" w:themeColor="text1"/>
          <w:sz w:val="20"/>
          <w:szCs w:val="20"/>
        </w:rPr>
        <w:t xml:space="preserve">cordados que deberán </w:t>
      </w:r>
      <w:r>
        <w:rPr>
          <w:rFonts w:ascii="Arial" w:hAnsi="Arial" w:cs="Arial"/>
          <w:iCs/>
          <w:color w:val="000000" w:themeColor="text1"/>
          <w:sz w:val="20"/>
          <w:szCs w:val="20"/>
        </w:rPr>
        <w:t>c</w:t>
      </w:r>
      <w:r w:rsidRPr="00C30666">
        <w:rPr>
          <w:rFonts w:ascii="Arial" w:hAnsi="Arial" w:cs="Arial"/>
          <w:iCs/>
          <w:color w:val="000000" w:themeColor="text1"/>
          <w:sz w:val="20"/>
          <w:szCs w:val="20"/>
        </w:rPr>
        <w:t>umplirse</w:t>
      </w:r>
      <w:r>
        <w:rPr>
          <w:rFonts w:ascii="Arial" w:hAnsi="Arial" w:cs="Arial"/>
          <w:iCs/>
          <w:color w:val="000000" w:themeColor="text1"/>
          <w:sz w:val="20"/>
          <w:szCs w:val="20"/>
        </w:rPr>
        <w:t xml:space="preserve">, </w:t>
      </w:r>
      <w:r w:rsidRPr="00DC733E">
        <w:rPr>
          <w:rFonts w:ascii="Arial" w:hAnsi="Arial" w:cs="Arial"/>
          <w:iCs/>
          <w:color w:val="000000" w:themeColor="text1"/>
          <w:sz w:val="20"/>
          <w:szCs w:val="20"/>
        </w:rPr>
        <w:t xml:space="preserve">que mejor refleje el incidente en </w:t>
      </w:r>
      <w:bookmarkEnd w:id="29"/>
      <w:r w:rsidRPr="00DC733E">
        <w:rPr>
          <w:rFonts w:ascii="Arial" w:hAnsi="Arial" w:cs="Arial"/>
          <w:iCs/>
          <w:color w:val="000000" w:themeColor="text1"/>
          <w:sz w:val="20"/>
          <w:szCs w:val="20"/>
        </w:rPr>
        <w:t>curso.</w:t>
      </w:r>
    </w:p>
    <w:bookmarkEnd w:id="30"/>
    <w:p w14:paraId="0FD3B0C8" w14:textId="77777777" w:rsidR="00DA092E" w:rsidRPr="00DC733E" w:rsidRDefault="00DA092E" w:rsidP="00DA092E">
      <w:pPr>
        <w:jc w:val="both"/>
        <w:rPr>
          <w:rFonts w:ascii="Arial" w:hAnsi="Arial" w:cs="Arial"/>
          <w:iCs/>
          <w:color w:val="000000" w:themeColor="text1"/>
          <w:sz w:val="20"/>
          <w:szCs w:val="20"/>
        </w:rPr>
      </w:pPr>
    </w:p>
    <w:p w14:paraId="4731A81F" w14:textId="77777777" w:rsidR="00DA092E" w:rsidRPr="00DC733E" w:rsidRDefault="00DA092E" w:rsidP="00DA092E">
      <w:pPr>
        <w:jc w:val="both"/>
        <w:rPr>
          <w:rFonts w:ascii="Arial" w:hAnsi="Arial" w:cs="Arial"/>
          <w:iCs/>
          <w:color w:val="000000" w:themeColor="text1"/>
          <w:sz w:val="20"/>
          <w:szCs w:val="20"/>
        </w:rPr>
      </w:pPr>
      <w:r>
        <w:rPr>
          <w:rFonts w:ascii="Arial" w:hAnsi="Arial" w:cs="Arial"/>
          <w:iCs/>
          <w:color w:val="000000" w:themeColor="text1"/>
          <w:sz w:val="20"/>
          <w:szCs w:val="20"/>
        </w:rPr>
        <w:t>La</w:t>
      </w:r>
      <w:r w:rsidRPr="00DC733E">
        <w:rPr>
          <w:rFonts w:ascii="Arial" w:hAnsi="Arial" w:cs="Arial"/>
          <w:iCs/>
          <w:color w:val="000000" w:themeColor="text1"/>
          <w:sz w:val="20"/>
          <w:szCs w:val="20"/>
        </w:rPr>
        <w:t xml:space="preserve"> </w:t>
      </w:r>
      <w:r w:rsidRPr="00B90FEB">
        <w:rPr>
          <w:rFonts w:ascii="Arial" w:hAnsi="Arial" w:cs="Arial"/>
          <w:iCs/>
          <w:color w:val="000000" w:themeColor="text1"/>
          <w:sz w:val="20"/>
          <w:szCs w:val="20"/>
        </w:rPr>
        <w:t>Renovación del Derecho de uso de la plataforma LifeRay en el Instituto Mexicano del Seguro Social</w:t>
      </w:r>
      <w:r>
        <w:rPr>
          <w:rFonts w:ascii="Arial" w:hAnsi="Arial" w:cs="Arial"/>
          <w:iCs/>
          <w:color w:val="000000" w:themeColor="text1"/>
          <w:sz w:val="20"/>
          <w:szCs w:val="20"/>
        </w:rPr>
        <w:t>,</w:t>
      </w:r>
      <w:r w:rsidRPr="00DC733E">
        <w:rPr>
          <w:rFonts w:ascii="Arial" w:hAnsi="Arial" w:cs="Arial"/>
          <w:iCs/>
          <w:color w:val="000000" w:themeColor="text1"/>
          <w:sz w:val="20"/>
          <w:szCs w:val="20"/>
        </w:rPr>
        <w:t xml:space="preserve"> deberá ser por núcleo de procesamiento o por nodo de acuerdo con el esquema definido por el fabricante.</w:t>
      </w:r>
    </w:p>
    <w:p w14:paraId="570B8155" w14:textId="77777777" w:rsidR="00DA092E" w:rsidRPr="00DC733E" w:rsidRDefault="00DA092E" w:rsidP="00DA092E">
      <w:pPr>
        <w:jc w:val="both"/>
        <w:rPr>
          <w:rFonts w:ascii="Arial" w:hAnsi="Arial" w:cs="Arial"/>
          <w:iCs/>
          <w:color w:val="000000" w:themeColor="text1"/>
          <w:sz w:val="20"/>
          <w:szCs w:val="20"/>
        </w:rPr>
      </w:pPr>
    </w:p>
    <w:p w14:paraId="6F6D6C13" w14:textId="77777777" w:rsidR="00DA092E" w:rsidRPr="00DC733E" w:rsidRDefault="00DA092E" w:rsidP="00DA092E">
      <w:pPr>
        <w:jc w:val="both"/>
        <w:rPr>
          <w:rFonts w:ascii="Arial" w:hAnsi="Arial" w:cs="Arial"/>
          <w:iCs/>
          <w:color w:val="000000" w:themeColor="text1"/>
          <w:sz w:val="20"/>
          <w:szCs w:val="20"/>
        </w:rPr>
      </w:pPr>
    </w:p>
    <w:p w14:paraId="53D7F8B5" w14:textId="70962F36" w:rsidR="00DA092E" w:rsidRPr="00E36963" w:rsidRDefault="00DA092E" w:rsidP="00E36963">
      <w:pPr>
        <w:pStyle w:val="Prrafodelista"/>
        <w:numPr>
          <w:ilvl w:val="0"/>
          <w:numId w:val="47"/>
        </w:numPr>
        <w:jc w:val="both"/>
        <w:rPr>
          <w:rFonts w:ascii="Arial" w:hAnsi="Arial" w:cs="Arial"/>
          <w:b/>
          <w:bCs/>
          <w:iCs/>
          <w:color w:val="000000" w:themeColor="text1"/>
          <w:sz w:val="20"/>
          <w:szCs w:val="20"/>
        </w:rPr>
      </w:pPr>
      <w:r w:rsidRPr="00E36963">
        <w:rPr>
          <w:rFonts w:ascii="Arial" w:hAnsi="Arial" w:cs="Arial"/>
          <w:b/>
          <w:bCs/>
          <w:iCs/>
          <w:color w:val="000000" w:themeColor="text1"/>
          <w:sz w:val="20"/>
          <w:szCs w:val="20"/>
        </w:rPr>
        <w:t>Servicios complementarios.</w:t>
      </w:r>
    </w:p>
    <w:p w14:paraId="1F6D0F7F" w14:textId="77777777" w:rsidR="00DA092E" w:rsidRPr="00DC733E" w:rsidRDefault="00DA092E" w:rsidP="00DA092E">
      <w:pPr>
        <w:jc w:val="both"/>
        <w:rPr>
          <w:rFonts w:ascii="Arial" w:hAnsi="Arial" w:cs="Arial"/>
          <w:b/>
          <w:bCs/>
          <w:iCs/>
          <w:color w:val="000000" w:themeColor="text1"/>
          <w:sz w:val="20"/>
          <w:szCs w:val="20"/>
        </w:rPr>
      </w:pPr>
    </w:p>
    <w:p w14:paraId="35F84983" w14:textId="77777777" w:rsidR="00DA092E" w:rsidRPr="00DC733E" w:rsidRDefault="00DA092E" w:rsidP="00DA092E">
      <w:pPr>
        <w:jc w:val="both"/>
        <w:rPr>
          <w:rFonts w:ascii="Arial" w:hAnsi="Arial" w:cs="Arial"/>
          <w:iCs/>
          <w:color w:val="000000" w:themeColor="text1"/>
          <w:sz w:val="20"/>
          <w:szCs w:val="20"/>
        </w:rPr>
      </w:pPr>
      <w:r w:rsidRPr="00DC733E">
        <w:rPr>
          <w:rFonts w:ascii="Arial" w:hAnsi="Arial" w:cs="Arial"/>
          <w:iCs/>
          <w:color w:val="000000" w:themeColor="text1"/>
          <w:sz w:val="20"/>
          <w:szCs w:val="20"/>
        </w:rPr>
        <w:t>Los Servicios complementarios podrán requerirse por parte del administrador del contrato, de acuerdo con las necesidades de soporte técnico que presente la plataforma tecnológica LIFERAY.</w:t>
      </w:r>
    </w:p>
    <w:p w14:paraId="6CFC8DE4" w14:textId="77777777" w:rsidR="00DA092E" w:rsidRPr="00DC733E" w:rsidRDefault="00DA092E" w:rsidP="00DA092E">
      <w:pPr>
        <w:jc w:val="both"/>
        <w:rPr>
          <w:rFonts w:ascii="Arial" w:hAnsi="Arial" w:cs="Arial"/>
          <w:iCs/>
          <w:color w:val="000000" w:themeColor="text1"/>
          <w:sz w:val="20"/>
          <w:szCs w:val="20"/>
        </w:rPr>
      </w:pPr>
    </w:p>
    <w:tbl>
      <w:tblPr>
        <w:tblStyle w:val="Tablaconcuadrculaclara"/>
        <w:tblW w:w="8330" w:type="dxa"/>
        <w:tblLayout w:type="fixed"/>
        <w:tblLook w:val="0000" w:firstRow="0" w:lastRow="0" w:firstColumn="0" w:lastColumn="0" w:noHBand="0" w:noVBand="0"/>
      </w:tblPr>
      <w:tblGrid>
        <w:gridCol w:w="3307"/>
        <w:gridCol w:w="2109"/>
        <w:gridCol w:w="2914"/>
      </w:tblGrid>
      <w:tr w:rsidR="00DA092E" w:rsidRPr="00DC733E" w14:paraId="30618D6B" w14:textId="77777777" w:rsidTr="00D86645">
        <w:trPr>
          <w:trHeight w:val="286"/>
        </w:trPr>
        <w:tc>
          <w:tcPr>
            <w:tcW w:w="8330" w:type="dxa"/>
            <w:gridSpan w:val="3"/>
            <w:shd w:val="clear" w:color="auto" w:fill="002060"/>
          </w:tcPr>
          <w:p w14:paraId="2FDC4576" w14:textId="77777777" w:rsidR="00DA092E" w:rsidRPr="00DC733E" w:rsidRDefault="00DA092E" w:rsidP="00D86645">
            <w:pPr>
              <w:jc w:val="center"/>
              <w:rPr>
                <w:rFonts w:ascii="Arial" w:hAnsi="Arial" w:cs="Arial"/>
                <w:b/>
                <w:iCs/>
                <w:sz w:val="20"/>
                <w:szCs w:val="20"/>
              </w:rPr>
            </w:pPr>
            <w:r w:rsidRPr="00DC733E">
              <w:rPr>
                <w:rFonts w:ascii="Arial" w:hAnsi="Arial" w:cs="Arial"/>
                <w:b/>
                <w:iCs/>
                <w:sz w:val="20"/>
                <w:szCs w:val="20"/>
              </w:rPr>
              <w:t>Servicios complementarios</w:t>
            </w:r>
          </w:p>
        </w:tc>
      </w:tr>
      <w:tr w:rsidR="00DA092E" w:rsidRPr="00DC733E" w14:paraId="2EF0A5F4" w14:textId="77777777" w:rsidTr="00D86645">
        <w:tc>
          <w:tcPr>
            <w:tcW w:w="3307" w:type="dxa"/>
            <w:vMerge w:val="restart"/>
            <w:vAlign w:val="center"/>
          </w:tcPr>
          <w:p w14:paraId="297B1BA3" w14:textId="77777777" w:rsidR="00DA092E" w:rsidRPr="00DC733E" w:rsidRDefault="00DA092E" w:rsidP="00D86645">
            <w:pPr>
              <w:jc w:val="center"/>
              <w:rPr>
                <w:rFonts w:ascii="Arial" w:hAnsi="Arial" w:cs="Arial"/>
                <w:iCs/>
                <w:color w:val="000000" w:themeColor="text1"/>
                <w:sz w:val="20"/>
                <w:szCs w:val="20"/>
              </w:rPr>
            </w:pPr>
            <w:r w:rsidRPr="00DC733E">
              <w:rPr>
                <w:rFonts w:ascii="Arial" w:hAnsi="Arial" w:cs="Arial"/>
                <w:b/>
                <w:bCs/>
                <w:iCs/>
                <w:color w:val="000000" w:themeColor="text1"/>
                <w:sz w:val="20"/>
                <w:szCs w:val="20"/>
              </w:rPr>
              <w:t>Servicios complementarios</w:t>
            </w:r>
          </w:p>
        </w:tc>
        <w:tc>
          <w:tcPr>
            <w:tcW w:w="2109" w:type="dxa"/>
            <w:shd w:val="clear" w:color="auto" w:fill="BFBFBF" w:themeFill="background1" w:themeFillShade="BF"/>
            <w:vAlign w:val="center"/>
          </w:tcPr>
          <w:p w14:paraId="72E006EA" w14:textId="1229E63F" w:rsidR="00DA092E" w:rsidRPr="00DC733E" w:rsidRDefault="00DA092E" w:rsidP="00D86645">
            <w:pPr>
              <w:jc w:val="center"/>
              <w:rPr>
                <w:rFonts w:ascii="Arial" w:hAnsi="Arial" w:cs="Arial"/>
                <w:b/>
                <w:bCs/>
                <w:iCs/>
                <w:color w:val="000000" w:themeColor="text1"/>
                <w:sz w:val="20"/>
                <w:szCs w:val="20"/>
              </w:rPr>
            </w:pPr>
            <w:r w:rsidRPr="00DC733E">
              <w:rPr>
                <w:rFonts w:ascii="Arial" w:hAnsi="Arial" w:cs="Arial"/>
                <w:b/>
                <w:bCs/>
                <w:iCs/>
                <w:color w:val="000000" w:themeColor="text1"/>
                <w:sz w:val="20"/>
                <w:szCs w:val="20"/>
              </w:rPr>
              <w:t xml:space="preserve">Consumo </w:t>
            </w:r>
            <w:r w:rsidR="004323AA">
              <w:rPr>
                <w:rFonts w:ascii="Arial" w:hAnsi="Arial" w:cs="Arial"/>
                <w:b/>
                <w:bCs/>
                <w:iCs/>
                <w:color w:val="000000" w:themeColor="text1"/>
                <w:sz w:val="20"/>
                <w:szCs w:val="20"/>
              </w:rPr>
              <w:t>mínimo</w:t>
            </w:r>
          </w:p>
        </w:tc>
        <w:tc>
          <w:tcPr>
            <w:tcW w:w="2914" w:type="dxa"/>
            <w:shd w:val="clear" w:color="auto" w:fill="E7E6E6" w:themeFill="background2"/>
            <w:vAlign w:val="center"/>
          </w:tcPr>
          <w:p w14:paraId="177642E2" w14:textId="05A511CA" w:rsidR="00DA092E" w:rsidRPr="00DC733E" w:rsidRDefault="00DA092E" w:rsidP="00D86645">
            <w:pPr>
              <w:jc w:val="center"/>
              <w:rPr>
                <w:rFonts w:ascii="Arial" w:hAnsi="Arial" w:cs="Arial"/>
                <w:b/>
                <w:bCs/>
                <w:iCs/>
                <w:color w:val="000000" w:themeColor="text1"/>
                <w:sz w:val="20"/>
                <w:szCs w:val="20"/>
              </w:rPr>
            </w:pPr>
            <w:r w:rsidRPr="00DC733E">
              <w:rPr>
                <w:rFonts w:ascii="Arial" w:hAnsi="Arial" w:cs="Arial"/>
                <w:b/>
                <w:bCs/>
                <w:iCs/>
                <w:color w:val="000000" w:themeColor="text1"/>
                <w:sz w:val="20"/>
                <w:szCs w:val="20"/>
              </w:rPr>
              <w:t xml:space="preserve">Consumo </w:t>
            </w:r>
            <w:r w:rsidR="004323AA">
              <w:rPr>
                <w:rFonts w:ascii="Arial" w:hAnsi="Arial" w:cs="Arial"/>
                <w:b/>
                <w:bCs/>
                <w:iCs/>
                <w:color w:val="000000" w:themeColor="text1"/>
                <w:sz w:val="20"/>
                <w:szCs w:val="20"/>
              </w:rPr>
              <w:t>máximo</w:t>
            </w:r>
          </w:p>
        </w:tc>
      </w:tr>
      <w:tr w:rsidR="00DA092E" w:rsidRPr="00DC733E" w14:paraId="7486F069" w14:textId="77777777" w:rsidTr="00D86645">
        <w:trPr>
          <w:trHeight w:val="470"/>
        </w:trPr>
        <w:tc>
          <w:tcPr>
            <w:tcW w:w="3307" w:type="dxa"/>
            <w:vMerge/>
            <w:vAlign w:val="center"/>
          </w:tcPr>
          <w:p w14:paraId="611B50EA" w14:textId="77777777" w:rsidR="00DA092E" w:rsidRPr="00DC733E" w:rsidRDefault="00DA092E" w:rsidP="00D86645">
            <w:pPr>
              <w:jc w:val="both"/>
              <w:rPr>
                <w:rFonts w:ascii="Arial" w:hAnsi="Arial" w:cs="Arial"/>
                <w:iCs/>
                <w:color w:val="000000" w:themeColor="text1"/>
                <w:sz w:val="20"/>
                <w:szCs w:val="20"/>
              </w:rPr>
            </w:pPr>
          </w:p>
        </w:tc>
        <w:tc>
          <w:tcPr>
            <w:tcW w:w="2109" w:type="dxa"/>
            <w:vAlign w:val="center"/>
          </w:tcPr>
          <w:p w14:paraId="6FFC0196" w14:textId="4A9D765F" w:rsidR="00DA092E" w:rsidRPr="00DC733E" w:rsidRDefault="004323AA" w:rsidP="00D86645">
            <w:pPr>
              <w:jc w:val="center"/>
              <w:rPr>
                <w:rFonts w:ascii="Arial" w:hAnsi="Arial" w:cs="Arial"/>
                <w:iCs/>
                <w:color w:val="000000" w:themeColor="text1"/>
                <w:sz w:val="20"/>
                <w:szCs w:val="20"/>
              </w:rPr>
            </w:pPr>
            <w:r>
              <w:rPr>
                <w:rFonts w:ascii="Arial" w:hAnsi="Arial" w:cs="Arial"/>
                <w:iCs/>
                <w:color w:val="000000" w:themeColor="text1"/>
                <w:sz w:val="20"/>
                <w:szCs w:val="20"/>
              </w:rPr>
              <w:t>40</w:t>
            </w:r>
            <w:r w:rsidR="00DA092E" w:rsidRPr="00DC733E">
              <w:rPr>
                <w:rFonts w:ascii="Arial" w:hAnsi="Arial" w:cs="Arial"/>
                <w:iCs/>
                <w:color w:val="000000" w:themeColor="text1"/>
                <w:sz w:val="20"/>
                <w:szCs w:val="20"/>
              </w:rPr>
              <w:t xml:space="preserve"> horas/ingeniero</w:t>
            </w:r>
          </w:p>
        </w:tc>
        <w:tc>
          <w:tcPr>
            <w:tcW w:w="2914" w:type="dxa"/>
            <w:vAlign w:val="center"/>
          </w:tcPr>
          <w:p w14:paraId="31D5DCDE" w14:textId="190737D5" w:rsidR="00DA092E" w:rsidRPr="00DC733E" w:rsidRDefault="004323AA" w:rsidP="00D86645">
            <w:pPr>
              <w:jc w:val="center"/>
              <w:rPr>
                <w:rFonts w:ascii="Arial" w:hAnsi="Arial" w:cs="Arial"/>
                <w:iCs/>
                <w:color w:val="000000" w:themeColor="text1"/>
                <w:sz w:val="20"/>
                <w:szCs w:val="20"/>
              </w:rPr>
            </w:pPr>
            <w:r>
              <w:rPr>
                <w:rFonts w:ascii="Arial" w:hAnsi="Arial" w:cs="Arial"/>
                <w:iCs/>
                <w:color w:val="000000" w:themeColor="text1"/>
                <w:sz w:val="20"/>
                <w:szCs w:val="20"/>
              </w:rPr>
              <w:t>10</w:t>
            </w:r>
            <w:r w:rsidR="00DA092E" w:rsidRPr="00DC733E">
              <w:rPr>
                <w:rFonts w:ascii="Arial" w:hAnsi="Arial" w:cs="Arial"/>
                <w:iCs/>
                <w:color w:val="000000" w:themeColor="text1"/>
                <w:sz w:val="20"/>
                <w:szCs w:val="20"/>
              </w:rPr>
              <w:t>0 horas/ingeniero</w:t>
            </w:r>
          </w:p>
        </w:tc>
      </w:tr>
    </w:tbl>
    <w:p w14:paraId="77C1DC16" w14:textId="77777777" w:rsidR="00DA092E" w:rsidRPr="003E7146" w:rsidRDefault="00DA092E" w:rsidP="00DA092E">
      <w:pPr>
        <w:jc w:val="center"/>
        <w:rPr>
          <w:rFonts w:ascii="Arial" w:hAnsi="Arial" w:cs="Arial"/>
          <w:b/>
          <w:bCs/>
          <w:iCs/>
          <w:color w:val="000000" w:themeColor="text1"/>
          <w:sz w:val="18"/>
          <w:szCs w:val="18"/>
        </w:rPr>
      </w:pPr>
      <w:r w:rsidRPr="003E7146">
        <w:rPr>
          <w:rFonts w:ascii="Arial" w:hAnsi="Arial" w:cs="Arial"/>
          <w:b/>
          <w:bCs/>
          <w:iCs/>
          <w:color w:val="000000" w:themeColor="text1"/>
          <w:sz w:val="18"/>
          <w:szCs w:val="18"/>
        </w:rPr>
        <w:t>Tabla 2. Servicios complementarios.</w:t>
      </w:r>
    </w:p>
    <w:p w14:paraId="63252037" w14:textId="77777777" w:rsidR="00DA092E" w:rsidRPr="00DC733E" w:rsidRDefault="00DA092E" w:rsidP="00DA092E">
      <w:pPr>
        <w:jc w:val="both"/>
        <w:rPr>
          <w:rFonts w:ascii="Arial" w:hAnsi="Arial" w:cs="Arial"/>
          <w:iCs/>
          <w:color w:val="000000" w:themeColor="text1"/>
          <w:sz w:val="20"/>
          <w:szCs w:val="20"/>
        </w:rPr>
      </w:pPr>
    </w:p>
    <w:p w14:paraId="2251D14C" w14:textId="77777777" w:rsidR="00DA092E" w:rsidRPr="00DC733E" w:rsidRDefault="00DA092E" w:rsidP="00DA092E">
      <w:pPr>
        <w:jc w:val="both"/>
        <w:rPr>
          <w:rFonts w:ascii="Arial" w:hAnsi="Arial" w:cs="Arial"/>
          <w:iCs/>
          <w:color w:val="000000" w:themeColor="text1"/>
          <w:sz w:val="20"/>
          <w:szCs w:val="20"/>
        </w:rPr>
      </w:pPr>
    </w:p>
    <w:p w14:paraId="37D718FE" w14:textId="77777777" w:rsidR="00DA092E" w:rsidRPr="00DC733E" w:rsidRDefault="00DA092E" w:rsidP="00DA092E">
      <w:pPr>
        <w:jc w:val="both"/>
        <w:rPr>
          <w:rFonts w:ascii="Arial" w:hAnsi="Arial" w:cs="Arial"/>
          <w:iCs/>
          <w:color w:val="000000" w:themeColor="text1"/>
          <w:sz w:val="20"/>
          <w:szCs w:val="20"/>
        </w:rPr>
      </w:pPr>
      <w:r w:rsidRPr="008F3CDD">
        <w:rPr>
          <w:rFonts w:ascii="Arial" w:hAnsi="Arial" w:cs="Arial"/>
          <w:iCs/>
          <w:color w:val="000000" w:themeColor="text1"/>
          <w:sz w:val="20"/>
          <w:szCs w:val="20"/>
        </w:rPr>
        <w:lastRenderedPageBreak/>
        <w:t>El proveedor, deberá documentar y gestionar los entregables que soporten la prestación de los servicios asistidos de soporte,</w:t>
      </w:r>
      <w:r w:rsidRPr="00DC733E">
        <w:rPr>
          <w:rFonts w:ascii="Arial" w:hAnsi="Arial" w:cs="Arial"/>
          <w:iCs/>
          <w:color w:val="000000" w:themeColor="text1"/>
          <w:sz w:val="20"/>
          <w:szCs w:val="20"/>
        </w:rPr>
        <w:t xml:space="preserve"> de conformidad a los procesos implementados en el Instituto Mexicano del Seguro Social.</w:t>
      </w:r>
    </w:p>
    <w:p w14:paraId="51E68D95" w14:textId="77777777" w:rsidR="00DA092E" w:rsidRPr="00DC733E" w:rsidRDefault="00DA092E" w:rsidP="00DA092E">
      <w:pPr>
        <w:jc w:val="both"/>
        <w:rPr>
          <w:rFonts w:ascii="Arial" w:hAnsi="Arial" w:cs="Arial"/>
          <w:iCs/>
          <w:color w:val="000000" w:themeColor="text1"/>
          <w:sz w:val="20"/>
          <w:szCs w:val="20"/>
        </w:rPr>
      </w:pPr>
    </w:p>
    <w:p w14:paraId="14D267A5" w14:textId="77777777" w:rsidR="00DA092E" w:rsidRDefault="00DA092E" w:rsidP="00DA092E">
      <w:pPr>
        <w:jc w:val="both"/>
        <w:rPr>
          <w:rFonts w:ascii="Arial" w:hAnsi="Arial" w:cs="Arial"/>
          <w:iCs/>
          <w:color w:val="000000" w:themeColor="text1"/>
          <w:sz w:val="20"/>
          <w:szCs w:val="20"/>
        </w:rPr>
      </w:pPr>
      <w:r w:rsidRPr="00DC733E">
        <w:rPr>
          <w:rFonts w:ascii="Arial" w:hAnsi="Arial" w:cs="Arial"/>
          <w:iCs/>
          <w:color w:val="000000" w:themeColor="text1"/>
          <w:sz w:val="20"/>
          <w:szCs w:val="20"/>
        </w:rPr>
        <w:t>A continuación, se describe</w:t>
      </w:r>
      <w:r>
        <w:rPr>
          <w:rFonts w:ascii="Arial" w:hAnsi="Arial" w:cs="Arial"/>
          <w:iCs/>
          <w:color w:val="000000" w:themeColor="text1"/>
          <w:sz w:val="20"/>
          <w:szCs w:val="20"/>
        </w:rPr>
        <w:t>n</w:t>
      </w:r>
      <w:r w:rsidRPr="00DC733E">
        <w:rPr>
          <w:rFonts w:ascii="Arial" w:hAnsi="Arial" w:cs="Arial"/>
          <w:iCs/>
          <w:color w:val="000000" w:themeColor="text1"/>
          <w:sz w:val="20"/>
          <w:szCs w:val="20"/>
        </w:rPr>
        <w:t xml:space="preserve"> de forma enunciativa más no limitativa las actividades de los servicios complementarios en tecnología LIFERAY</w:t>
      </w:r>
      <w:r>
        <w:rPr>
          <w:rFonts w:ascii="Arial" w:hAnsi="Arial" w:cs="Arial"/>
          <w:iCs/>
          <w:color w:val="000000" w:themeColor="text1"/>
          <w:sz w:val="20"/>
          <w:szCs w:val="20"/>
        </w:rPr>
        <w:t xml:space="preserve"> que el Instituto podrá bajo sus necesidades solicitar al proveedor:</w:t>
      </w:r>
    </w:p>
    <w:p w14:paraId="66DEE89A" w14:textId="77777777" w:rsidR="00DA092E" w:rsidRPr="00DC733E" w:rsidRDefault="00DA092E" w:rsidP="00DA092E">
      <w:pPr>
        <w:jc w:val="both"/>
        <w:rPr>
          <w:rFonts w:ascii="Arial" w:hAnsi="Arial" w:cs="Arial"/>
          <w:iCs/>
          <w:color w:val="000000" w:themeColor="text1"/>
          <w:sz w:val="20"/>
          <w:szCs w:val="20"/>
        </w:rPr>
      </w:pPr>
    </w:p>
    <w:p w14:paraId="108E369D" w14:textId="77777777" w:rsidR="00DA092E" w:rsidRPr="00F348F4" w:rsidRDefault="00DA092E" w:rsidP="00DA092E">
      <w:pPr>
        <w:pStyle w:val="Prrafodelista"/>
        <w:numPr>
          <w:ilvl w:val="0"/>
          <w:numId w:val="45"/>
        </w:numPr>
        <w:jc w:val="both"/>
        <w:rPr>
          <w:rFonts w:ascii="Arial" w:hAnsi="Arial" w:cs="Arial"/>
          <w:iCs/>
          <w:color w:val="000000" w:themeColor="text1"/>
          <w:sz w:val="20"/>
          <w:szCs w:val="20"/>
        </w:rPr>
      </w:pPr>
      <w:bookmarkStart w:id="31" w:name="_Toc112770300"/>
      <w:r w:rsidRPr="00F348F4">
        <w:rPr>
          <w:rFonts w:ascii="Arial" w:hAnsi="Arial" w:cs="Arial"/>
          <w:iCs/>
          <w:color w:val="000000" w:themeColor="text1"/>
          <w:sz w:val="20"/>
          <w:szCs w:val="20"/>
        </w:rPr>
        <w:t>Asistencia en la Instalación de Software LIFERAY.</w:t>
      </w:r>
      <w:bookmarkEnd w:id="31"/>
      <w:r w:rsidRPr="00F348F4">
        <w:rPr>
          <w:rFonts w:ascii="Arial" w:hAnsi="Arial" w:cs="Arial"/>
          <w:iCs/>
          <w:color w:val="000000" w:themeColor="text1"/>
          <w:sz w:val="20"/>
          <w:szCs w:val="20"/>
        </w:rPr>
        <w:t xml:space="preserve"> </w:t>
      </w:r>
    </w:p>
    <w:p w14:paraId="3AD1D045" w14:textId="77777777" w:rsidR="00DA092E" w:rsidRPr="00DC733E" w:rsidRDefault="00DA092E" w:rsidP="00DA092E">
      <w:pPr>
        <w:jc w:val="both"/>
        <w:rPr>
          <w:rFonts w:ascii="Arial" w:hAnsi="Arial" w:cs="Arial"/>
          <w:iCs/>
          <w:color w:val="000000" w:themeColor="text1"/>
          <w:sz w:val="20"/>
          <w:szCs w:val="20"/>
        </w:rPr>
      </w:pPr>
    </w:p>
    <w:p w14:paraId="1E2FB97D" w14:textId="77777777" w:rsidR="00DA092E" w:rsidRPr="00F348F4" w:rsidRDefault="00DA092E" w:rsidP="00DA092E">
      <w:pPr>
        <w:pStyle w:val="Prrafodelista"/>
        <w:numPr>
          <w:ilvl w:val="0"/>
          <w:numId w:val="45"/>
        </w:numPr>
        <w:jc w:val="both"/>
        <w:rPr>
          <w:rFonts w:ascii="Arial" w:hAnsi="Arial" w:cs="Arial"/>
          <w:iCs/>
          <w:color w:val="000000" w:themeColor="text1"/>
          <w:sz w:val="20"/>
          <w:szCs w:val="20"/>
        </w:rPr>
      </w:pPr>
      <w:bookmarkStart w:id="32" w:name="_Toc112770301"/>
      <w:r w:rsidRPr="00F348F4">
        <w:rPr>
          <w:rFonts w:ascii="Arial" w:hAnsi="Arial" w:cs="Arial"/>
          <w:iCs/>
          <w:color w:val="000000" w:themeColor="text1"/>
          <w:sz w:val="20"/>
          <w:szCs w:val="20"/>
        </w:rPr>
        <w:t>Análisis y aplicación de parches de software LIFERAY.</w:t>
      </w:r>
      <w:bookmarkEnd w:id="32"/>
    </w:p>
    <w:p w14:paraId="27EBC2C2" w14:textId="77777777" w:rsidR="00DA092E" w:rsidRPr="00DC733E" w:rsidRDefault="00DA092E" w:rsidP="00DA092E">
      <w:pPr>
        <w:jc w:val="both"/>
        <w:rPr>
          <w:rFonts w:ascii="Arial" w:hAnsi="Arial" w:cs="Arial"/>
          <w:iCs/>
          <w:color w:val="000000" w:themeColor="text1"/>
          <w:sz w:val="20"/>
          <w:szCs w:val="20"/>
        </w:rPr>
      </w:pPr>
    </w:p>
    <w:p w14:paraId="1A9B57DB" w14:textId="77777777" w:rsidR="00DA092E" w:rsidRPr="00F348F4" w:rsidRDefault="00DA092E" w:rsidP="00DA092E">
      <w:pPr>
        <w:pStyle w:val="Prrafodelista"/>
        <w:numPr>
          <w:ilvl w:val="0"/>
          <w:numId w:val="45"/>
        </w:numPr>
        <w:jc w:val="both"/>
        <w:rPr>
          <w:rFonts w:ascii="Arial" w:hAnsi="Arial" w:cs="Arial"/>
          <w:iCs/>
          <w:color w:val="000000" w:themeColor="text1"/>
          <w:sz w:val="20"/>
          <w:szCs w:val="20"/>
        </w:rPr>
      </w:pPr>
      <w:bookmarkStart w:id="33" w:name="_Toc112770302"/>
      <w:r w:rsidRPr="00F348F4">
        <w:rPr>
          <w:rFonts w:ascii="Arial" w:hAnsi="Arial" w:cs="Arial"/>
          <w:iCs/>
          <w:color w:val="000000" w:themeColor="text1"/>
          <w:sz w:val="20"/>
          <w:szCs w:val="20"/>
        </w:rPr>
        <w:t>Asistencia y orientación en la instalación, configuración y soporte técnico proactivo especializado relativo al software LIFERAY</w:t>
      </w:r>
      <w:bookmarkEnd w:id="33"/>
      <w:r w:rsidRPr="00F348F4">
        <w:rPr>
          <w:rFonts w:ascii="Arial" w:hAnsi="Arial" w:cs="Arial"/>
          <w:iCs/>
          <w:color w:val="000000" w:themeColor="text1"/>
          <w:sz w:val="20"/>
          <w:szCs w:val="20"/>
        </w:rPr>
        <w:t>.</w:t>
      </w:r>
    </w:p>
    <w:p w14:paraId="54863C0E" w14:textId="77777777" w:rsidR="00DA092E" w:rsidRPr="00DC733E" w:rsidRDefault="00DA092E" w:rsidP="00DA092E">
      <w:pPr>
        <w:jc w:val="both"/>
        <w:rPr>
          <w:rFonts w:ascii="Arial" w:hAnsi="Arial" w:cs="Arial"/>
          <w:iCs/>
          <w:color w:val="000000" w:themeColor="text1"/>
          <w:sz w:val="20"/>
          <w:szCs w:val="20"/>
        </w:rPr>
      </w:pPr>
    </w:p>
    <w:p w14:paraId="3CBADA93" w14:textId="77777777" w:rsidR="00DA092E" w:rsidRDefault="00DA092E" w:rsidP="00DA092E">
      <w:pPr>
        <w:pStyle w:val="Prrafodelista"/>
        <w:numPr>
          <w:ilvl w:val="0"/>
          <w:numId w:val="45"/>
        </w:numPr>
        <w:jc w:val="both"/>
        <w:rPr>
          <w:rFonts w:ascii="Arial" w:hAnsi="Arial" w:cs="Arial"/>
          <w:iCs/>
          <w:color w:val="000000" w:themeColor="text1"/>
          <w:sz w:val="20"/>
          <w:szCs w:val="20"/>
        </w:rPr>
      </w:pPr>
      <w:bookmarkStart w:id="34" w:name="_Toc112770303"/>
      <w:r w:rsidRPr="00F348F4">
        <w:rPr>
          <w:rFonts w:ascii="Arial" w:hAnsi="Arial" w:cs="Arial"/>
          <w:iCs/>
          <w:color w:val="000000" w:themeColor="text1"/>
          <w:sz w:val="20"/>
          <w:szCs w:val="20"/>
        </w:rPr>
        <w:t>A la solicitud del Instituto atender reuniones de trabajo.</w:t>
      </w:r>
      <w:bookmarkEnd w:id="34"/>
    </w:p>
    <w:p w14:paraId="67600C0C" w14:textId="77777777" w:rsidR="00DA092E" w:rsidRPr="00F348F4" w:rsidRDefault="00DA092E" w:rsidP="00DA092E">
      <w:pPr>
        <w:pStyle w:val="Prrafodelista"/>
        <w:rPr>
          <w:rFonts w:ascii="Arial" w:hAnsi="Arial" w:cs="Arial"/>
          <w:iCs/>
          <w:color w:val="000000" w:themeColor="text1"/>
          <w:sz w:val="20"/>
          <w:szCs w:val="20"/>
        </w:rPr>
      </w:pPr>
    </w:p>
    <w:p w14:paraId="6ABB0F9C" w14:textId="63F0C34B" w:rsidR="00DA092E" w:rsidRDefault="00DA092E" w:rsidP="00DA092E">
      <w:pPr>
        <w:pStyle w:val="Prrafodelista"/>
        <w:numPr>
          <w:ilvl w:val="0"/>
          <w:numId w:val="45"/>
        </w:numPr>
        <w:jc w:val="both"/>
        <w:rPr>
          <w:rFonts w:ascii="Arial" w:hAnsi="Arial" w:cs="Arial"/>
          <w:iCs/>
          <w:color w:val="000000" w:themeColor="text1"/>
          <w:sz w:val="20"/>
          <w:szCs w:val="20"/>
        </w:rPr>
      </w:pPr>
      <w:bookmarkStart w:id="35" w:name="_Toc112770304"/>
      <w:r w:rsidRPr="00F348F4">
        <w:rPr>
          <w:rFonts w:ascii="Arial" w:hAnsi="Arial" w:cs="Arial"/>
          <w:iCs/>
          <w:color w:val="000000" w:themeColor="text1"/>
          <w:sz w:val="20"/>
          <w:szCs w:val="20"/>
        </w:rPr>
        <w:t xml:space="preserve">Establecer procedimientos y pautas apropiadas a seguir, para rastrear y documentar </w:t>
      </w:r>
      <w:r w:rsidR="00C60B33">
        <w:rPr>
          <w:rFonts w:ascii="Arial" w:hAnsi="Arial" w:cs="Arial"/>
          <w:iCs/>
          <w:color w:val="000000" w:themeColor="text1"/>
          <w:sz w:val="20"/>
          <w:szCs w:val="20"/>
        </w:rPr>
        <w:t>s</w:t>
      </w:r>
      <w:r>
        <w:rPr>
          <w:rFonts w:ascii="Arial" w:hAnsi="Arial" w:cs="Arial"/>
          <w:iCs/>
          <w:color w:val="000000" w:themeColor="text1"/>
          <w:sz w:val="20"/>
          <w:szCs w:val="20"/>
        </w:rPr>
        <w:t xml:space="preserve">olicitudes de </w:t>
      </w:r>
      <w:r w:rsidR="00C60B33">
        <w:rPr>
          <w:rFonts w:ascii="Arial" w:hAnsi="Arial" w:cs="Arial"/>
          <w:iCs/>
          <w:color w:val="000000" w:themeColor="text1"/>
          <w:sz w:val="20"/>
          <w:szCs w:val="20"/>
        </w:rPr>
        <w:t>s</w:t>
      </w:r>
      <w:r>
        <w:rPr>
          <w:rFonts w:ascii="Arial" w:hAnsi="Arial" w:cs="Arial"/>
          <w:iCs/>
          <w:color w:val="000000" w:themeColor="text1"/>
          <w:sz w:val="20"/>
          <w:szCs w:val="20"/>
        </w:rPr>
        <w:t>ervicio</w:t>
      </w:r>
      <w:r w:rsidRPr="00F348F4">
        <w:rPr>
          <w:rFonts w:ascii="Arial" w:hAnsi="Arial" w:cs="Arial"/>
          <w:iCs/>
          <w:color w:val="000000" w:themeColor="text1"/>
          <w:sz w:val="20"/>
          <w:szCs w:val="20"/>
        </w:rPr>
        <w:t>.</w:t>
      </w:r>
      <w:bookmarkEnd w:id="35"/>
    </w:p>
    <w:p w14:paraId="2552B90D" w14:textId="77777777" w:rsidR="00DA092E" w:rsidRPr="00DC733E" w:rsidRDefault="00DA092E" w:rsidP="00DA092E">
      <w:pPr>
        <w:jc w:val="both"/>
        <w:rPr>
          <w:rFonts w:ascii="Arial" w:hAnsi="Arial" w:cs="Arial"/>
          <w:iCs/>
          <w:color w:val="000000" w:themeColor="text1"/>
          <w:sz w:val="20"/>
          <w:szCs w:val="20"/>
        </w:rPr>
      </w:pPr>
    </w:p>
    <w:p w14:paraId="2ABB5AF6" w14:textId="65557E49" w:rsidR="009F63D1" w:rsidRPr="00C60B33" w:rsidRDefault="00DA092E" w:rsidP="00DA092E">
      <w:pPr>
        <w:pStyle w:val="Prrafodelista"/>
        <w:numPr>
          <w:ilvl w:val="0"/>
          <w:numId w:val="45"/>
        </w:numPr>
        <w:jc w:val="both"/>
        <w:rPr>
          <w:rFonts w:ascii="Arial" w:hAnsi="Arial" w:cs="Arial"/>
          <w:iCs/>
          <w:color w:val="000000" w:themeColor="text1"/>
          <w:sz w:val="20"/>
          <w:szCs w:val="20"/>
        </w:rPr>
      </w:pPr>
      <w:bookmarkStart w:id="36" w:name="_Toc112770305"/>
      <w:r w:rsidRPr="00F348F4">
        <w:rPr>
          <w:rFonts w:ascii="Arial" w:hAnsi="Arial" w:cs="Arial"/>
          <w:iCs/>
          <w:color w:val="000000" w:themeColor="text1"/>
          <w:sz w:val="20"/>
          <w:szCs w:val="20"/>
        </w:rPr>
        <w:t>Asistencia en la recuperación repositorio de contenido en caso de corrupción de la información del Instituto utilizando procedimientos y herramientas que solamente están disponibles para LIFERAY.</w:t>
      </w:r>
      <w:bookmarkEnd w:id="36"/>
    </w:p>
    <w:p w14:paraId="70284E52" w14:textId="77777777" w:rsidR="009F63D1" w:rsidRPr="00DC733E" w:rsidRDefault="009F63D1" w:rsidP="00DA092E">
      <w:pPr>
        <w:jc w:val="both"/>
        <w:rPr>
          <w:rFonts w:ascii="Arial" w:hAnsi="Arial" w:cs="Arial"/>
          <w:iCs/>
          <w:color w:val="000000" w:themeColor="text1"/>
          <w:sz w:val="20"/>
          <w:szCs w:val="20"/>
        </w:rPr>
      </w:pPr>
    </w:p>
    <w:p w14:paraId="4B3A3676" w14:textId="77777777" w:rsidR="00DA092E" w:rsidRDefault="00DA092E" w:rsidP="00DA092E">
      <w:pPr>
        <w:pStyle w:val="Prrafodelista"/>
        <w:numPr>
          <w:ilvl w:val="0"/>
          <w:numId w:val="45"/>
        </w:numPr>
        <w:jc w:val="both"/>
        <w:rPr>
          <w:rFonts w:ascii="Arial" w:hAnsi="Arial" w:cs="Arial"/>
          <w:iCs/>
          <w:color w:val="000000" w:themeColor="text1"/>
          <w:sz w:val="20"/>
          <w:szCs w:val="20"/>
        </w:rPr>
      </w:pPr>
      <w:bookmarkStart w:id="37" w:name="_Toc112770306"/>
      <w:r w:rsidRPr="00F348F4">
        <w:rPr>
          <w:rFonts w:ascii="Arial" w:hAnsi="Arial" w:cs="Arial"/>
          <w:iCs/>
          <w:color w:val="000000" w:themeColor="text1"/>
          <w:sz w:val="20"/>
          <w:szCs w:val="20"/>
        </w:rPr>
        <w:t xml:space="preserve">Escalamiento directo en caso de incidentes críticos por parte de personal autorizado del Instituto, a ejecutivos del </w:t>
      </w:r>
      <w:r>
        <w:rPr>
          <w:rFonts w:ascii="Arial" w:hAnsi="Arial" w:cs="Arial"/>
          <w:iCs/>
          <w:color w:val="000000" w:themeColor="text1"/>
          <w:sz w:val="20"/>
          <w:szCs w:val="20"/>
        </w:rPr>
        <w:t>p</w:t>
      </w:r>
      <w:r w:rsidRPr="00F348F4">
        <w:rPr>
          <w:rFonts w:ascii="Arial" w:hAnsi="Arial" w:cs="Arial"/>
          <w:iCs/>
          <w:color w:val="000000" w:themeColor="text1"/>
          <w:sz w:val="20"/>
          <w:szCs w:val="20"/>
        </w:rPr>
        <w:t>roveedor para atender de manera inmediata la solución de estos.</w:t>
      </w:r>
      <w:bookmarkEnd w:id="37"/>
    </w:p>
    <w:p w14:paraId="13481A59" w14:textId="77777777" w:rsidR="00DA092E" w:rsidRPr="00DC733E" w:rsidRDefault="00DA092E" w:rsidP="00DA092E">
      <w:pPr>
        <w:jc w:val="both"/>
        <w:rPr>
          <w:rFonts w:ascii="Arial" w:hAnsi="Arial" w:cs="Arial"/>
          <w:iCs/>
          <w:color w:val="000000" w:themeColor="text1"/>
          <w:sz w:val="20"/>
          <w:szCs w:val="20"/>
        </w:rPr>
      </w:pPr>
    </w:p>
    <w:p w14:paraId="502774C4" w14:textId="77777777" w:rsidR="00DA092E" w:rsidRPr="00E673C5" w:rsidRDefault="00DA092E" w:rsidP="00DA092E">
      <w:pPr>
        <w:pStyle w:val="Prrafodelista"/>
        <w:numPr>
          <w:ilvl w:val="0"/>
          <w:numId w:val="45"/>
        </w:numPr>
        <w:jc w:val="both"/>
        <w:rPr>
          <w:rFonts w:ascii="Arial" w:hAnsi="Arial" w:cs="Arial"/>
          <w:iCs/>
          <w:color w:val="000000" w:themeColor="text1"/>
          <w:sz w:val="20"/>
          <w:szCs w:val="20"/>
        </w:rPr>
      </w:pPr>
      <w:bookmarkStart w:id="38" w:name="_Toc112770307"/>
      <w:r w:rsidRPr="00F348F4">
        <w:rPr>
          <w:rFonts w:ascii="Arial" w:hAnsi="Arial" w:cs="Arial"/>
          <w:iCs/>
          <w:color w:val="000000" w:themeColor="text1"/>
          <w:sz w:val="20"/>
          <w:szCs w:val="20"/>
        </w:rPr>
        <w:t>En caso de fallas, acceso directo a personal de soporte técnico global del fabricante, así como también a los grupos de atención de clientes críticos.</w:t>
      </w:r>
      <w:bookmarkEnd w:id="38"/>
    </w:p>
    <w:p w14:paraId="14B75208" w14:textId="77777777" w:rsidR="00DA092E" w:rsidRPr="00DC733E" w:rsidRDefault="00DA092E" w:rsidP="00DA092E">
      <w:pPr>
        <w:jc w:val="both"/>
        <w:rPr>
          <w:rFonts w:ascii="Arial" w:hAnsi="Arial" w:cs="Arial"/>
          <w:iCs/>
          <w:color w:val="000000" w:themeColor="text1"/>
          <w:sz w:val="20"/>
          <w:szCs w:val="20"/>
        </w:rPr>
      </w:pPr>
    </w:p>
    <w:p w14:paraId="57D2B3AD" w14:textId="77777777" w:rsidR="00DA092E" w:rsidRPr="00F348F4" w:rsidRDefault="00DA092E" w:rsidP="00DA092E">
      <w:pPr>
        <w:pStyle w:val="Prrafodelista"/>
        <w:numPr>
          <w:ilvl w:val="0"/>
          <w:numId w:val="45"/>
        </w:numPr>
        <w:jc w:val="both"/>
        <w:rPr>
          <w:rFonts w:ascii="Arial" w:hAnsi="Arial" w:cs="Arial"/>
          <w:iCs/>
          <w:color w:val="000000" w:themeColor="text1"/>
          <w:sz w:val="20"/>
          <w:szCs w:val="20"/>
        </w:rPr>
      </w:pPr>
      <w:bookmarkStart w:id="39" w:name="_Toc112770308"/>
      <w:r w:rsidRPr="00F348F4">
        <w:rPr>
          <w:rFonts w:ascii="Arial" w:hAnsi="Arial" w:cs="Arial"/>
          <w:iCs/>
          <w:color w:val="000000" w:themeColor="text1"/>
          <w:sz w:val="20"/>
          <w:szCs w:val="20"/>
        </w:rPr>
        <w:t>Certificación de la configuración de productos LIFERAY en los ambientes del Instituto.</w:t>
      </w:r>
      <w:bookmarkEnd w:id="39"/>
    </w:p>
    <w:p w14:paraId="4943EB95" w14:textId="77777777" w:rsidR="00DA092E" w:rsidRPr="00DC733E" w:rsidRDefault="00DA092E" w:rsidP="00DA092E">
      <w:pPr>
        <w:jc w:val="both"/>
        <w:rPr>
          <w:rFonts w:ascii="Arial" w:hAnsi="Arial" w:cs="Arial"/>
          <w:iCs/>
          <w:color w:val="000000" w:themeColor="text1"/>
          <w:sz w:val="20"/>
          <w:szCs w:val="20"/>
        </w:rPr>
      </w:pPr>
    </w:p>
    <w:p w14:paraId="4DB19702" w14:textId="77777777" w:rsidR="00DA092E" w:rsidRPr="00F348F4" w:rsidRDefault="00DA092E" w:rsidP="00DA092E">
      <w:pPr>
        <w:pStyle w:val="Prrafodelista"/>
        <w:numPr>
          <w:ilvl w:val="0"/>
          <w:numId w:val="45"/>
        </w:numPr>
        <w:jc w:val="both"/>
        <w:rPr>
          <w:rFonts w:ascii="Arial" w:hAnsi="Arial" w:cs="Arial"/>
          <w:iCs/>
          <w:color w:val="000000" w:themeColor="text1"/>
          <w:sz w:val="20"/>
          <w:szCs w:val="20"/>
        </w:rPr>
      </w:pPr>
      <w:bookmarkStart w:id="40" w:name="_Toc112770309"/>
      <w:r w:rsidRPr="00F348F4">
        <w:rPr>
          <w:rFonts w:ascii="Arial" w:hAnsi="Arial" w:cs="Arial"/>
          <w:iCs/>
          <w:color w:val="000000" w:themeColor="text1"/>
          <w:sz w:val="20"/>
          <w:szCs w:val="20"/>
        </w:rPr>
        <w:t>Análisis y afinación del desempeño de productos LIFERAY.</w:t>
      </w:r>
      <w:bookmarkEnd w:id="40"/>
    </w:p>
    <w:p w14:paraId="30FB0670" w14:textId="77777777" w:rsidR="00DA092E" w:rsidRPr="00DC733E" w:rsidRDefault="00DA092E" w:rsidP="00DA092E">
      <w:pPr>
        <w:jc w:val="both"/>
        <w:rPr>
          <w:rFonts w:ascii="Arial" w:hAnsi="Arial" w:cs="Arial"/>
          <w:iCs/>
          <w:color w:val="000000" w:themeColor="text1"/>
          <w:sz w:val="20"/>
          <w:szCs w:val="20"/>
        </w:rPr>
      </w:pPr>
    </w:p>
    <w:p w14:paraId="2932C0F1" w14:textId="77777777" w:rsidR="00DA092E" w:rsidRPr="00F348F4" w:rsidRDefault="00DA092E" w:rsidP="00DA092E">
      <w:pPr>
        <w:pStyle w:val="Prrafodelista"/>
        <w:numPr>
          <w:ilvl w:val="0"/>
          <w:numId w:val="45"/>
        </w:numPr>
        <w:jc w:val="both"/>
        <w:rPr>
          <w:rFonts w:ascii="Arial" w:hAnsi="Arial" w:cs="Arial"/>
          <w:iCs/>
          <w:color w:val="000000" w:themeColor="text1"/>
          <w:sz w:val="20"/>
          <w:szCs w:val="20"/>
        </w:rPr>
      </w:pPr>
      <w:bookmarkStart w:id="41" w:name="_Toc112770310"/>
      <w:r w:rsidRPr="00F348F4">
        <w:rPr>
          <w:rFonts w:ascii="Arial" w:hAnsi="Arial" w:cs="Arial"/>
          <w:iCs/>
          <w:color w:val="000000" w:themeColor="text1"/>
          <w:sz w:val="20"/>
          <w:szCs w:val="20"/>
        </w:rPr>
        <w:t>Planeación y actividades de recuperación de productos LIFERAY en caso de desastres.</w:t>
      </w:r>
      <w:bookmarkEnd w:id="41"/>
    </w:p>
    <w:p w14:paraId="1B20B79E" w14:textId="77777777" w:rsidR="00DA092E" w:rsidRPr="00DC733E" w:rsidRDefault="00DA092E" w:rsidP="00DA092E">
      <w:pPr>
        <w:jc w:val="both"/>
        <w:rPr>
          <w:rFonts w:ascii="Arial" w:hAnsi="Arial" w:cs="Arial"/>
          <w:iCs/>
          <w:color w:val="000000" w:themeColor="text1"/>
          <w:sz w:val="20"/>
          <w:szCs w:val="20"/>
        </w:rPr>
      </w:pPr>
    </w:p>
    <w:p w14:paraId="5130E89C" w14:textId="77777777" w:rsidR="00DA092E" w:rsidRPr="00F348F4" w:rsidRDefault="00DA092E" w:rsidP="00DA092E">
      <w:pPr>
        <w:pStyle w:val="Prrafodelista"/>
        <w:numPr>
          <w:ilvl w:val="0"/>
          <w:numId w:val="45"/>
        </w:numPr>
        <w:jc w:val="both"/>
        <w:rPr>
          <w:rFonts w:ascii="Arial" w:hAnsi="Arial" w:cs="Arial"/>
          <w:iCs/>
          <w:color w:val="000000" w:themeColor="text1"/>
          <w:sz w:val="20"/>
          <w:szCs w:val="20"/>
        </w:rPr>
      </w:pPr>
      <w:bookmarkStart w:id="42" w:name="_Toc112770311"/>
      <w:r w:rsidRPr="00F348F4">
        <w:rPr>
          <w:rFonts w:ascii="Arial" w:hAnsi="Arial" w:cs="Arial"/>
          <w:iCs/>
          <w:color w:val="000000" w:themeColor="text1"/>
          <w:sz w:val="20"/>
          <w:szCs w:val="20"/>
        </w:rPr>
        <w:t>Evaluación (Assessment) para la creación e implementación de procedimientos de respaldo y recuperación de los componentes LIFERAY.</w:t>
      </w:r>
      <w:bookmarkEnd w:id="42"/>
    </w:p>
    <w:p w14:paraId="5C589C0F" w14:textId="77777777" w:rsidR="00DA092E" w:rsidRPr="00DC733E" w:rsidRDefault="00DA092E" w:rsidP="00DA092E">
      <w:pPr>
        <w:jc w:val="both"/>
        <w:rPr>
          <w:rFonts w:ascii="Arial" w:hAnsi="Arial" w:cs="Arial"/>
          <w:iCs/>
          <w:color w:val="000000" w:themeColor="text1"/>
          <w:sz w:val="20"/>
          <w:szCs w:val="20"/>
        </w:rPr>
      </w:pPr>
    </w:p>
    <w:p w14:paraId="4E67E129" w14:textId="77777777" w:rsidR="00DA092E" w:rsidRPr="00F348F4" w:rsidRDefault="00DA092E" w:rsidP="00DA092E">
      <w:pPr>
        <w:pStyle w:val="Prrafodelista"/>
        <w:numPr>
          <w:ilvl w:val="0"/>
          <w:numId w:val="45"/>
        </w:numPr>
        <w:jc w:val="both"/>
        <w:rPr>
          <w:rFonts w:ascii="Arial" w:hAnsi="Arial" w:cs="Arial"/>
          <w:iCs/>
          <w:color w:val="000000" w:themeColor="text1"/>
          <w:sz w:val="20"/>
          <w:szCs w:val="20"/>
        </w:rPr>
      </w:pPr>
      <w:bookmarkStart w:id="43" w:name="_Toc112770312"/>
      <w:r w:rsidRPr="00F348F4">
        <w:rPr>
          <w:rFonts w:ascii="Arial" w:hAnsi="Arial" w:cs="Arial"/>
          <w:iCs/>
          <w:color w:val="000000" w:themeColor="text1"/>
          <w:sz w:val="20"/>
          <w:szCs w:val="20"/>
        </w:rPr>
        <w:t xml:space="preserve">Análisis y Aplicación de </w:t>
      </w:r>
      <w:proofErr w:type="spellStart"/>
      <w:r w:rsidRPr="00F348F4">
        <w:rPr>
          <w:rFonts w:ascii="Arial" w:hAnsi="Arial" w:cs="Arial"/>
          <w:iCs/>
          <w:color w:val="000000" w:themeColor="text1"/>
          <w:sz w:val="20"/>
          <w:szCs w:val="20"/>
        </w:rPr>
        <w:t>Fixes</w:t>
      </w:r>
      <w:proofErr w:type="spellEnd"/>
      <w:r w:rsidRPr="00F348F4">
        <w:rPr>
          <w:rFonts w:ascii="Arial" w:hAnsi="Arial" w:cs="Arial"/>
          <w:iCs/>
          <w:color w:val="000000" w:themeColor="text1"/>
          <w:sz w:val="20"/>
          <w:szCs w:val="20"/>
        </w:rPr>
        <w:t xml:space="preserve"> y </w:t>
      </w:r>
      <w:proofErr w:type="spellStart"/>
      <w:r w:rsidRPr="00F348F4">
        <w:rPr>
          <w:rFonts w:ascii="Arial" w:hAnsi="Arial" w:cs="Arial"/>
          <w:iCs/>
          <w:color w:val="000000" w:themeColor="text1"/>
          <w:sz w:val="20"/>
          <w:szCs w:val="20"/>
        </w:rPr>
        <w:t>Bundles</w:t>
      </w:r>
      <w:proofErr w:type="spellEnd"/>
      <w:r w:rsidRPr="00F348F4">
        <w:rPr>
          <w:rFonts w:ascii="Arial" w:hAnsi="Arial" w:cs="Arial"/>
          <w:iCs/>
          <w:color w:val="000000" w:themeColor="text1"/>
          <w:sz w:val="20"/>
          <w:szCs w:val="20"/>
        </w:rPr>
        <w:t xml:space="preserve"> para el producto LIFERAY.</w:t>
      </w:r>
      <w:bookmarkEnd w:id="43"/>
    </w:p>
    <w:p w14:paraId="0235C973" w14:textId="77777777" w:rsidR="00DA092E" w:rsidRPr="00DC733E" w:rsidRDefault="00DA092E" w:rsidP="00DA092E">
      <w:pPr>
        <w:jc w:val="both"/>
        <w:rPr>
          <w:rFonts w:ascii="Arial" w:hAnsi="Arial" w:cs="Arial"/>
          <w:iCs/>
          <w:color w:val="000000" w:themeColor="text1"/>
          <w:sz w:val="20"/>
          <w:szCs w:val="20"/>
        </w:rPr>
      </w:pPr>
    </w:p>
    <w:p w14:paraId="647DF54D" w14:textId="77777777" w:rsidR="00DA092E" w:rsidRPr="00F348F4" w:rsidRDefault="00DA092E" w:rsidP="00DA092E">
      <w:pPr>
        <w:pStyle w:val="Prrafodelista"/>
        <w:numPr>
          <w:ilvl w:val="0"/>
          <w:numId w:val="45"/>
        </w:numPr>
        <w:jc w:val="both"/>
        <w:rPr>
          <w:rFonts w:ascii="Arial" w:hAnsi="Arial" w:cs="Arial"/>
          <w:iCs/>
          <w:color w:val="000000" w:themeColor="text1"/>
          <w:sz w:val="20"/>
          <w:szCs w:val="20"/>
        </w:rPr>
      </w:pPr>
      <w:bookmarkStart w:id="44" w:name="_Toc112770313"/>
      <w:r w:rsidRPr="00F348F4">
        <w:rPr>
          <w:rFonts w:ascii="Arial" w:hAnsi="Arial" w:cs="Arial"/>
          <w:iCs/>
          <w:color w:val="000000" w:themeColor="text1"/>
          <w:sz w:val="20"/>
          <w:szCs w:val="20"/>
        </w:rPr>
        <w:t>Asistencia y orientación para lograr un uso eficiente del producto LIFERAY.</w:t>
      </w:r>
      <w:bookmarkEnd w:id="44"/>
      <w:r w:rsidRPr="00F348F4">
        <w:rPr>
          <w:rFonts w:ascii="Arial" w:hAnsi="Arial" w:cs="Arial"/>
          <w:iCs/>
          <w:color w:val="000000" w:themeColor="text1"/>
          <w:sz w:val="20"/>
          <w:szCs w:val="20"/>
        </w:rPr>
        <w:t xml:space="preserve"> </w:t>
      </w:r>
    </w:p>
    <w:p w14:paraId="4F38717A" w14:textId="77777777" w:rsidR="00DA092E" w:rsidRPr="00DC733E" w:rsidRDefault="00DA092E" w:rsidP="00DA092E">
      <w:pPr>
        <w:jc w:val="both"/>
        <w:rPr>
          <w:rFonts w:ascii="Arial" w:hAnsi="Arial" w:cs="Arial"/>
          <w:iCs/>
          <w:color w:val="000000" w:themeColor="text1"/>
          <w:sz w:val="20"/>
          <w:szCs w:val="20"/>
        </w:rPr>
      </w:pPr>
    </w:p>
    <w:p w14:paraId="43663262" w14:textId="77777777" w:rsidR="00DA092E" w:rsidRPr="00F348F4" w:rsidRDefault="00DA092E" w:rsidP="00DA092E">
      <w:pPr>
        <w:pStyle w:val="Prrafodelista"/>
        <w:numPr>
          <w:ilvl w:val="0"/>
          <w:numId w:val="45"/>
        </w:numPr>
        <w:jc w:val="both"/>
        <w:rPr>
          <w:rFonts w:ascii="Arial" w:hAnsi="Arial" w:cs="Arial"/>
          <w:iCs/>
          <w:color w:val="000000" w:themeColor="text1"/>
          <w:sz w:val="20"/>
          <w:szCs w:val="20"/>
        </w:rPr>
      </w:pPr>
      <w:bookmarkStart w:id="45" w:name="_Toc112770314"/>
      <w:r w:rsidRPr="00F348F4">
        <w:rPr>
          <w:rFonts w:ascii="Arial" w:hAnsi="Arial" w:cs="Arial"/>
          <w:iCs/>
          <w:color w:val="000000" w:themeColor="text1"/>
          <w:sz w:val="20"/>
          <w:szCs w:val="20"/>
        </w:rPr>
        <w:t>Evaluación y análisis (Assessment) de la arquitectura LIFERAY del Instituto para proponer futuras mejoras y optimizaciones.</w:t>
      </w:r>
      <w:bookmarkEnd w:id="45"/>
    </w:p>
    <w:p w14:paraId="42A7A401" w14:textId="77777777" w:rsidR="00DA092E" w:rsidRPr="00DC733E" w:rsidRDefault="00DA092E" w:rsidP="00DA092E">
      <w:pPr>
        <w:jc w:val="both"/>
        <w:rPr>
          <w:rFonts w:ascii="Arial" w:hAnsi="Arial" w:cs="Arial"/>
          <w:iCs/>
          <w:color w:val="000000" w:themeColor="text1"/>
          <w:sz w:val="20"/>
          <w:szCs w:val="20"/>
        </w:rPr>
      </w:pPr>
    </w:p>
    <w:p w14:paraId="344BA25D" w14:textId="77777777" w:rsidR="00DA092E" w:rsidRPr="00E673C5" w:rsidRDefault="00DA092E" w:rsidP="00DA092E">
      <w:pPr>
        <w:pStyle w:val="Prrafodelista"/>
        <w:numPr>
          <w:ilvl w:val="0"/>
          <w:numId w:val="45"/>
        </w:numPr>
        <w:jc w:val="both"/>
        <w:rPr>
          <w:rFonts w:ascii="Arial" w:hAnsi="Arial" w:cs="Arial"/>
          <w:iCs/>
          <w:color w:val="000000" w:themeColor="text1"/>
          <w:sz w:val="20"/>
          <w:szCs w:val="20"/>
        </w:rPr>
      </w:pPr>
      <w:bookmarkStart w:id="46" w:name="_Toc112770315"/>
      <w:r w:rsidRPr="00F348F4">
        <w:rPr>
          <w:rFonts w:ascii="Arial" w:hAnsi="Arial" w:cs="Arial"/>
          <w:iCs/>
          <w:color w:val="000000" w:themeColor="text1"/>
          <w:sz w:val="20"/>
          <w:szCs w:val="20"/>
        </w:rPr>
        <w:t>Acompañamiento y capacitación para la administración de la plataforma LIFERAY.</w:t>
      </w:r>
      <w:bookmarkStart w:id="47" w:name="_heading=h.2et92p0" w:colFirst="0" w:colLast="0"/>
      <w:bookmarkStart w:id="48" w:name="_heading=h.tyjcwt" w:colFirst="0" w:colLast="0"/>
      <w:bookmarkEnd w:id="46"/>
      <w:bookmarkEnd w:id="47"/>
      <w:bookmarkEnd w:id="48"/>
    </w:p>
    <w:p w14:paraId="2417C740" w14:textId="77777777" w:rsidR="00DA092E" w:rsidRDefault="00DA092E" w:rsidP="00271AFB">
      <w:pPr>
        <w:rPr>
          <w:rFonts w:ascii="Arial" w:hAnsi="Arial" w:cs="Arial"/>
          <w:i/>
          <w:color w:val="0000FF"/>
          <w:sz w:val="20"/>
          <w:szCs w:val="20"/>
        </w:rPr>
      </w:pPr>
    </w:p>
    <w:p w14:paraId="34BC339C" w14:textId="77777777" w:rsidR="00972115" w:rsidRDefault="00972115" w:rsidP="00271AFB">
      <w:pPr>
        <w:rPr>
          <w:rFonts w:ascii="Arial" w:hAnsi="Arial" w:cs="Arial"/>
          <w:i/>
          <w:color w:val="0000FF"/>
          <w:sz w:val="20"/>
          <w:szCs w:val="20"/>
        </w:rPr>
      </w:pPr>
    </w:p>
    <w:p w14:paraId="3A7F3C3C" w14:textId="77777777" w:rsidR="00972115" w:rsidRDefault="00972115" w:rsidP="00271AFB">
      <w:pPr>
        <w:rPr>
          <w:rFonts w:ascii="Arial" w:hAnsi="Arial" w:cs="Arial"/>
          <w:i/>
          <w:color w:val="0000FF"/>
          <w:sz w:val="20"/>
          <w:szCs w:val="20"/>
        </w:rPr>
      </w:pPr>
    </w:p>
    <w:p w14:paraId="4E61D638" w14:textId="77777777" w:rsidR="00972115" w:rsidRDefault="00972115" w:rsidP="00271AFB">
      <w:pPr>
        <w:rPr>
          <w:rFonts w:ascii="Arial" w:hAnsi="Arial" w:cs="Arial"/>
          <w:i/>
          <w:color w:val="0000FF"/>
          <w:sz w:val="20"/>
          <w:szCs w:val="20"/>
        </w:rPr>
      </w:pPr>
    </w:p>
    <w:p w14:paraId="4FAB5B0F" w14:textId="77777777" w:rsidR="00DA092E" w:rsidRPr="00271AFB" w:rsidRDefault="00DA092E" w:rsidP="00271AFB">
      <w:pPr>
        <w:rPr>
          <w:rFonts w:ascii="Arial" w:hAnsi="Arial" w:cs="Arial"/>
          <w:sz w:val="22"/>
          <w:szCs w:val="22"/>
        </w:rPr>
      </w:pPr>
    </w:p>
    <w:p w14:paraId="3833FE9E" w14:textId="77777777" w:rsidR="00271AFB" w:rsidRPr="00746EE0" w:rsidRDefault="00271AFB" w:rsidP="008C0929">
      <w:pPr>
        <w:pStyle w:val="Ttulo1"/>
        <w:numPr>
          <w:ilvl w:val="0"/>
          <w:numId w:val="37"/>
        </w:numPr>
        <w:spacing w:before="0" w:after="0"/>
        <w:ind w:left="1276"/>
        <w:rPr>
          <w:rFonts w:ascii="Arial" w:hAnsi="Arial" w:cs="Arial"/>
          <w:sz w:val="20"/>
          <w:szCs w:val="20"/>
        </w:rPr>
      </w:pPr>
      <w:bookmarkStart w:id="49" w:name="_Toc328470030"/>
      <w:bookmarkStart w:id="50" w:name="_Toc207289317"/>
      <w:r w:rsidRPr="00746EE0">
        <w:rPr>
          <w:rFonts w:ascii="Arial" w:hAnsi="Arial" w:cs="Arial"/>
          <w:sz w:val="20"/>
          <w:szCs w:val="20"/>
        </w:rPr>
        <w:t>No funcionales</w:t>
      </w:r>
      <w:bookmarkEnd w:id="49"/>
      <w:bookmarkEnd w:id="50"/>
    </w:p>
    <w:p w14:paraId="7212551F" w14:textId="6F99E269" w:rsidR="000F3486" w:rsidRDefault="008C0929" w:rsidP="00271AFB">
      <w:pPr>
        <w:rPr>
          <w:rFonts w:ascii="Arial" w:hAnsi="Arial" w:cs="Arial"/>
          <w:iCs/>
          <w:sz w:val="20"/>
          <w:szCs w:val="20"/>
        </w:rPr>
      </w:pPr>
      <w:r>
        <w:rPr>
          <w:rFonts w:ascii="Arial" w:hAnsi="Arial" w:cs="Arial"/>
          <w:iCs/>
          <w:sz w:val="20"/>
          <w:szCs w:val="20"/>
        </w:rPr>
        <w:t xml:space="preserve">No aplica. </w:t>
      </w:r>
    </w:p>
    <w:p w14:paraId="0E089528" w14:textId="77777777" w:rsidR="000F3486" w:rsidRDefault="000F3486" w:rsidP="00271AFB">
      <w:pPr>
        <w:rPr>
          <w:rFonts w:ascii="Arial" w:hAnsi="Arial" w:cs="Arial"/>
          <w:iCs/>
          <w:sz w:val="20"/>
          <w:szCs w:val="20"/>
        </w:rPr>
      </w:pPr>
    </w:p>
    <w:p w14:paraId="69EE242D" w14:textId="77777777" w:rsidR="00271AFB" w:rsidRPr="00271AFB" w:rsidRDefault="00271AFB" w:rsidP="00271AFB">
      <w:pPr>
        <w:rPr>
          <w:rFonts w:ascii="Arial" w:hAnsi="Arial" w:cs="Arial"/>
          <w:sz w:val="22"/>
          <w:szCs w:val="22"/>
        </w:rPr>
      </w:pPr>
    </w:p>
    <w:p w14:paraId="6FEEC330" w14:textId="459C2F6A" w:rsidR="00271AFB" w:rsidRPr="00746EE0" w:rsidRDefault="00271AFB" w:rsidP="004B2B62">
      <w:pPr>
        <w:pStyle w:val="Ttulo1"/>
        <w:numPr>
          <w:ilvl w:val="2"/>
          <w:numId w:val="33"/>
        </w:numPr>
        <w:spacing w:before="0" w:after="0"/>
        <w:ind w:left="851"/>
        <w:rPr>
          <w:rFonts w:ascii="Arial" w:hAnsi="Arial" w:cs="Arial"/>
          <w:sz w:val="20"/>
          <w:szCs w:val="20"/>
        </w:rPr>
      </w:pPr>
      <w:bookmarkStart w:id="51" w:name="_Toc207289318"/>
      <w:r w:rsidRPr="00746EE0">
        <w:rPr>
          <w:rFonts w:ascii="Arial" w:hAnsi="Arial" w:cs="Arial"/>
          <w:sz w:val="20"/>
          <w:szCs w:val="20"/>
        </w:rPr>
        <w:t xml:space="preserve">Perfil del </w:t>
      </w:r>
      <w:r w:rsidR="00B529A4" w:rsidRPr="00746EE0">
        <w:rPr>
          <w:rFonts w:ascii="Arial" w:hAnsi="Arial" w:cs="Arial"/>
          <w:sz w:val="20"/>
          <w:szCs w:val="20"/>
        </w:rPr>
        <w:t>p</w:t>
      </w:r>
      <w:r w:rsidRPr="00746EE0">
        <w:rPr>
          <w:rFonts w:ascii="Arial" w:hAnsi="Arial" w:cs="Arial"/>
          <w:sz w:val="20"/>
          <w:szCs w:val="20"/>
        </w:rPr>
        <w:t>roveedor</w:t>
      </w:r>
      <w:bookmarkEnd w:id="51"/>
    </w:p>
    <w:p w14:paraId="4491B2BD" w14:textId="77777777" w:rsidR="003C6F71" w:rsidRDefault="003C6F71" w:rsidP="00271AFB">
      <w:pPr>
        <w:jc w:val="both"/>
        <w:rPr>
          <w:rFonts w:ascii="Arial" w:hAnsi="Arial" w:cs="Arial"/>
          <w:i/>
          <w:color w:val="0000FF"/>
          <w:sz w:val="20"/>
          <w:szCs w:val="20"/>
        </w:rPr>
      </w:pPr>
    </w:p>
    <w:p w14:paraId="2C7EC48F" w14:textId="77777777" w:rsidR="00ED4015" w:rsidRPr="00F348F4" w:rsidRDefault="00ED4015" w:rsidP="00ED4015">
      <w:pPr>
        <w:jc w:val="both"/>
        <w:rPr>
          <w:rFonts w:ascii="Arial" w:hAnsi="Arial" w:cs="Arial"/>
          <w:color w:val="000000"/>
          <w:sz w:val="20"/>
          <w:szCs w:val="20"/>
        </w:rPr>
      </w:pPr>
      <w:r w:rsidRPr="00F348F4">
        <w:rPr>
          <w:rFonts w:ascii="Arial" w:hAnsi="Arial" w:cs="Arial"/>
          <w:color w:val="000000"/>
          <w:sz w:val="20"/>
          <w:szCs w:val="20"/>
        </w:rPr>
        <w:t>Se requiere que el proveedor cumpla con las necesidades plasmadas en el presente Anexo Técnico, así como en los Términos y Condiciones para aprovisionar el citado servicio al Instituto Mexicano del Seguro Social.</w:t>
      </w:r>
    </w:p>
    <w:p w14:paraId="16476D68" w14:textId="77777777" w:rsidR="00ED4015" w:rsidRPr="00F348F4" w:rsidRDefault="00ED4015" w:rsidP="00ED4015">
      <w:pPr>
        <w:jc w:val="both"/>
        <w:rPr>
          <w:rFonts w:ascii="Arial" w:hAnsi="Arial" w:cs="Arial"/>
          <w:color w:val="000000"/>
          <w:sz w:val="20"/>
          <w:szCs w:val="20"/>
        </w:rPr>
      </w:pPr>
    </w:p>
    <w:p w14:paraId="4D3CDEE2" w14:textId="77777777" w:rsidR="00ED4015" w:rsidRPr="00F348F4" w:rsidRDefault="00ED4015" w:rsidP="00ED4015">
      <w:pPr>
        <w:jc w:val="both"/>
        <w:rPr>
          <w:rFonts w:ascii="Arial" w:hAnsi="Arial" w:cs="Arial"/>
          <w:color w:val="000000"/>
          <w:sz w:val="20"/>
          <w:szCs w:val="20"/>
        </w:rPr>
      </w:pPr>
      <w:r w:rsidRPr="00F348F4">
        <w:rPr>
          <w:rFonts w:ascii="Arial" w:hAnsi="Arial" w:cs="Arial"/>
          <w:color w:val="000000"/>
          <w:sz w:val="20"/>
          <w:szCs w:val="20"/>
        </w:rPr>
        <w:t xml:space="preserve">El proveedor deberá ser un socio comercial avalado por </w:t>
      </w:r>
      <w:r>
        <w:rPr>
          <w:rFonts w:ascii="Arial" w:hAnsi="Arial" w:cs="Arial"/>
          <w:color w:val="000000"/>
          <w:sz w:val="20"/>
          <w:szCs w:val="20"/>
        </w:rPr>
        <w:t xml:space="preserve">el fabricante de </w:t>
      </w:r>
      <w:r w:rsidRPr="00F348F4">
        <w:rPr>
          <w:rFonts w:ascii="Arial" w:hAnsi="Arial" w:cs="Arial"/>
          <w:color w:val="000000"/>
          <w:sz w:val="20"/>
          <w:szCs w:val="20"/>
        </w:rPr>
        <w:t>LIFERAY y deberá contar con alguno de los siguientes niveles de socio:</w:t>
      </w:r>
    </w:p>
    <w:p w14:paraId="333F7578" w14:textId="77777777" w:rsidR="00ED4015" w:rsidRPr="00F348F4" w:rsidRDefault="00ED4015" w:rsidP="00ED4015">
      <w:pPr>
        <w:jc w:val="both"/>
        <w:rPr>
          <w:rFonts w:ascii="Arial" w:hAnsi="Arial" w:cs="Arial"/>
          <w:color w:val="000000"/>
          <w:sz w:val="20"/>
          <w:szCs w:val="20"/>
        </w:rPr>
      </w:pPr>
    </w:p>
    <w:p w14:paraId="248A4F9E" w14:textId="77777777" w:rsidR="00ED4015" w:rsidRPr="00F348F4" w:rsidRDefault="00ED4015" w:rsidP="00ED4015">
      <w:pPr>
        <w:pStyle w:val="Prrafodelista"/>
        <w:numPr>
          <w:ilvl w:val="0"/>
          <w:numId w:val="48"/>
        </w:numPr>
        <w:jc w:val="both"/>
        <w:rPr>
          <w:rFonts w:ascii="Arial" w:hAnsi="Arial" w:cs="Arial"/>
          <w:color w:val="000000"/>
          <w:sz w:val="20"/>
          <w:szCs w:val="20"/>
        </w:rPr>
      </w:pPr>
      <w:r w:rsidRPr="00F348F4">
        <w:rPr>
          <w:rFonts w:ascii="Arial" w:hAnsi="Arial" w:cs="Arial"/>
          <w:color w:val="000000"/>
          <w:sz w:val="20"/>
          <w:szCs w:val="20"/>
        </w:rPr>
        <w:t>Gold</w:t>
      </w:r>
    </w:p>
    <w:p w14:paraId="691D1DC3" w14:textId="77777777" w:rsidR="00ED4015" w:rsidRDefault="00ED4015" w:rsidP="00ED4015">
      <w:pPr>
        <w:pStyle w:val="Prrafodelista"/>
        <w:numPr>
          <w:ilvl w:val="0"/>
          <w:numId w:val="48"/>
        </w:numPr>
        <w:jc w:val="both"/>
        <w:rPr>
          <w:rFonts w:ascii="Arial" w:hAnsi="Arial" w:cs="Arial"/>
          <w:color w:val="000000"/>
          <w:sz w:val="20"/>
          <w:szCs w:val="20"/>
        </w:rPr>
      </w:pPr>
      <w:proofErr w:type="spellStart"/>
      <w:r w:rsidRPr="00F348F4">
        <w:rPr>
          <w:rFonts w:ascii="Arial" w:hAnsi="Arial" w:cs="Arial"/>
          <w:color w:val="000000"/>
          <w:sz w:val="20"/>
          <w:szCs w:val="20"/>
        </w:rPr>
        <w:t>Platinum</w:t>
      </w:r>
      <w:proofErr w:type="spellEnd"/>
    </w:p>
    <w:p w14:paraId="1D0BB8FA" w14:textId="77777777" w:rsidR="00ED4015" w:rsidRPr="00F348F4" w:rsidRDefault="00ED4015" w:rsidP="00ED4015">
      <w:pPr>
        <w:jc w:val="both"/>
        <w:rPr>
          <w:rFonts w:ascii="Arial" w:hAnsi="Arial" w:cs="Arial"/>
          <w:color w:val="000000"/>
          <w:sz w:val="20"/>
          <w:szCs w:val="20"/>
        </w:rPr>
      </w:pPr>
    </w:p>
    <w:p w14:paraId="65C42150" w14:textId="77777777" w:rsidR="00ED4015" w:rsidRPr="00F348F4" w:rsidRDefault="00ED4015" w:rsidP="00ED4015">
      <w:pPr>
        <w:jc w:val="both"/>
        <w:rPr>
          <w:rFonts w:ascii="Arial" w:hAnsi="Arial" w:cs="Arial"/>
          <w:color w:val="000000"/>
          <w:sz w:val="20"/>
          <w:szCs w:val="20"/>
        </w:rPr>
      </w:pPr>
      <w:r w:rsidRPr="00F348F4">
        <w:rPr>
          <w:rFonts w:ascii="Arial" w:hAnsi="Arial" w:cs="Arial"/>
          <w:color w:val="000000"/>
          <w:sz w:val="20"/>
          <w:szCs w:val="20"/>
        </w:rPr>
        <w:t xml:space="preserve">El proveedor deberá contar con un mínimo de 4 ingenieros certificados </w:t>
      </w:r>
      <w:r>
        <w:rPr>
          <w:rFonts w:ascii="Arial" w:hAnsi="Arial" w:cs="Arial"/>
          <w:color w:val="000000"/>
          <w:sz w:val="20"/>
          <w:szCs w:val="20"/>
        </w:rPr>
        <w:t>en</w:t>
      </w:r>
      <w:r w:rsidRPr="00F348F4">
        <w:rPr>
          <w:rFonts w:ascii="Arial" w:hAnsi="Arial" w:cs="Arial"/>
          <w:color w:val="000000"/>
          <w:sz w:val="20"/>
          <w:szCs w:val="20"/>
        </w:rPr>
        <w:t>:</w:t>
      </w:r>
    </w:p>
    <w:p w14:paraId="303EF9BE" w14:textId="77777777" w:rsidR="00ED4015" w:rsidRPr="00F348F4" w:rsidRDefault="00ED4015" w:rsidP="00ED4015">
      <w:pPr>
        <w:jc w:val="both"/>
        <w:rPr>
          <w:rFonts w:ascii="Arial" w:hAnsi="Arial" w:cs="Arial"/>
          <w:color w:val="000000"/>
          <w:sz w:val="20"/>
          <w:szCs w:val="20"/>
        </w:rPr>
      </w:pPr>
    </w:p>
    <w:p w14:paraId="7AFFB547" w14:textId="77777777" w:rsidR="00ED4015" w:rsidRPr="00877C0A" w:rsidRDefault="00ED4015" w:rsidP="00ED4015">
      <w:pPr>
        <w:pStyle w:val="Prrafodelista"/>
        <w:numPr>
          <w:ilvl w:val="0"/>
          <w:numId w:val="48"/>
        </w:numPr>
        <w:jc w:val="both"/>
        <w:rPr>
          <w:rFonts w:ascii="Arial" w:hAnsi="Arial" w:cs="Arial"/>
          <w:color w:val="000000"/>
          <w:sz w:val="20"/>
          <w:szCs w:val="20"/>
        </w:rPr>
      </w:pPr>
      <w:proofErr w:type="spellStart"/>
      <w:r w:rsidRPr="00877C0A">
        <w:rPr>
          <w:rFonts w:ascii="Arial" w:hAnsi="Arial" w:cs="Arial"/>
          <w:color w:val="000000"/>
          <w:sz w:val="20"/>
          <w:szCs w:val="20"/>
        </w:rPr>
        <w:t>Liferay</w:t>
      </w:r>
      <w:proofErr w:type="spellEnd"/>
      <w:r w:rsidRPr="00877C0A">
        <w:rPr>
          <w:rFonts w:ascii="Arial" w:hAnsi="Arial" w:cs="Arial"/>
          <w:color w:val="000000"/>
          <w:sz w:val="20"/>
          <w:szCs w:val="20"/>
        </w:rPr>
        <w:t xml:space="preserve"> 6.2 Certified Professional Developer</w:t>
      </w:r>
    </w:p>
    <w:p w14:paraId="3EDA5B08" w14:textId="77777777" w:rsidR="00ED4015" w:rsidRPr="00F348F4" w:rsidRDefault="00ED4015" w:rsidP="00ED4015">
      <w:pPr>
        <w:jc w:val="both"/>
        <w:rPr>
          <w:rFonts w:ascii="Arial" w:hAnsi="Arial" w:cs="Arial"/>
          <w:color w:val="000000"/>
          <w:sz w:val="20"/>
          <w:szCs w:val="20"/>
        </w:rPr>
      </w:pPr>
    </w:p>
    <w:p w14:paraId="59E30DA8" w14:textId="77777777" w:rsidR="00ED4015" w:rsidRDefault="00ED4015" w:rsidP="00ED4015">
      <w:pPr>
        <w:jc w:val="both"/>
        <w:rPr>
          <w:rFonts w:ascii="Arial" w:hAnsi="Arial" w:cs="Arial"/>
          <w:color w:val="000000"/>
          <w:sz w:val="20"/>
          <w:szCs w:val="20"/>
        </w:rPr>
      </w:pPr>
      <w:r w:rsidRPr="00F348F4">
        <w:rPr>
          <w:rFonts w:ascii="Arial" w:hAnsi="Arial" w:cs="Arial"/>
          <w:color w:val="000000"/>
          <w:sz w:val="20"/>
          <w:szCs w:val="20"/>
        </w:rPr>
        <w:t>Los recursos asignados al Instituto deberán contar con las certificaciones vigentes</w:t>
      </w:r>
      <w:r>
        <w:rPr>
          <w:rFonts w:ascii="Arial" w:hAnsi="Arial" w:cs="Arial"/>
          <w:color w:val="000000"/>
          <w:sz w:val="20"/>
          <w:szCs w:val="20"/>
        </w:rPr>
        <w:t>. A</w:t>
      </w:r>
      <w:r w:rsidRPr="00F348F4">
        <w:rPr>
          <w:rFonts w:ascii="Arial" w:hAnsi="Arial" w:cs="Arial"/>
          <w:color w:val="000000"/>
          <w:sz w:val="20"/>
          <w:szCs w:val="20"/>
        </w:rPr>
        <w:t>simism</w:t>
      </w:r>
      <w:r>
        <w:rPr>
          <w:rFonts w:ascii="Arial" w:hAnsi="Arial" w:cs="Arial"/>
          <w:color w:val="000000"/>
          <w:sz w:val="20"/>
          <w:szCs w:val="20"/>
        </w:rPr>
        <w:t>o,</w:t>
      </w:r>
      <w:r w:rsidRPr="00F348F4">
        <w:rPr>
          <w:rFonts w:ascii="Arial" w:hAnsi="Arial" w:cs="Arial"/>
          <w:color w:val="000000"/>
          <w:sz w:val="20"/>
          <w:szCs w:val="20"/>
        </w:rPr>
        <w:t xml:space="preserve"> el proveedor deberá de contar con un área especializada en portales y </w:t>
      </w:r>
      <w:proofErr w:type="spellStart"/>
      <w:r w:rsidRPr="00F348F4">
        <w:rPr>
          <w:rFonts w:ascii="Arial" w:hAnsi="Arial" w:cs="Arial"/>
          <w:color w:val="000000"/>
          <w:sz w:val="20"/>
          <w:szCs w:val="20"/>
        </w:rPr>
        <w:t>wcm</w:t>
      </w:r>
      <w:proofErr w:type="spellEnd"/>
      <w:r w:rsidRPr="00F348F4">
        <w:rPr>
          <w:rFonts w:ascii="Arial" w:hAnsi="Arial" w:cs="Arial"/>
          <w:color w:val="000000"/>
          <w:sz w:val="20"/>
          <w:szCs w:val="20"/>
        </w:rPr>
        <w:t>, así como ofrecer servicios de integración y migración.</w:t>
      </w:r>
    </w:p>
    <w:p w14:paraId="768FD85E" w14:textId="77777777" w:rsidR="00ED4015" w:rsidRDefault="00ED4015" w:rsidP="00ED4015">
      <w:pPr>
        <w:jc w:val="both"/>
        <w:rPr>
          <w:rFonts w:ascii="Arial" w:hAnsi="Arial" w:cs="Arial"/>
          <w:color w:val="000000"/>
          <w:sz w:val="20"/>
          <w:szCs w:val="20"/>
        </w:rPr>
      </w:pPr>
    </w:p>
    <w:p w14:paraId="3880B7B2" w14:textId="77777777" w:rsidR="00737075" w:rsidRPr="00271AFB" w:rsidRDefault="00737075" w:rsidP="00271AFB">
      <w:pPr>
        <w:rPr>
          <w:rFonts w:ascii="Arial" w:hAnsi="Arial" w:cs="Arial"/>
          <w:sz w:val="22"/>
          <w:szCs w:val="22"/>
        </w:rPr>
      </w:pPr>
    </w:p>
    <w:p w14:paraId="525329EC" w14:textId="77777777" w:rsidR="00271AFB" w:rsidRPr="00746EE0" w:rsidRDefault="00271AFB" w:rsidP="004B2B62">
      <w:pPr>
        <w:pStyle w:val="Ttulo1"/>
        <w:numPr>
          <w:ilvl w:val="2"/>
          <w:numId w:val="33"/>
        </w:numPr>
        <w:spacing w:before="0" w:after="0"/>
        <w:ind w:left="851"/>
        <w:rPr>
          <w:rFonts w:ascii="Arial" w:hAnsi="Arial" w:cs="Arial"/>
          <w:sz w:val="20"/>
          <w:szCs w:val="20"/>
        </w:rPr>
      </w:pPr>
      <w:bookmarkStart w:id="52" w:name="_Toc207289319"/>
      <w:r w:rsidRPr="00746EE0">
        <w:rPr>
          <w:rFonts w:ascii="Arial" w:hAnsi="Arial" w:cs="Arial"/>
          <w:sz w:val="20"/>
          <w:szCs w:val="20"/>
        </w:rPr>
        <w:t>Condiciones técnicas de aceptación de entregable</w:t>
      </w:r>
      <w:bookmarkEnd w:id="52"/>
    </w:p>
    <w:p w14:paraId="24934385" w14:textId="77777777" w:rsidR="003C6F71" w:rsidRDefault="003C6F71" w:rsidP="00271AFB">
      <w:pPr>
        <w:jc w:val="both"/>
        <w:rPr>
          <w:rFonts w:ascii="Arial" w:hAnsi="Arial" w:cs="Arial"/>
          <w:i/>
          <w:color w:val="0000FF"/>
          <w:sz w:val="20"/>
          <w:szCs w:val="20"/>
        </w:rPr>
      </w:pPr>
    </w:p>
    <w:p w14:paraId="304C0C65" w14:textId="30F9A2E3" w:rsidR="00C82E36" w:rsidRDefault="00C123C0" w:rsidP="00C82E36">
      <w:pPr>
        <w:ind w:left="-113"/>
        <w:jc w:val="both"/>
        <w:rPr>
          <w:rFonts w:ascii="Arial" w:hAnsi="Arial" w:cs="Arial"/>
          <w:iCs/>
          <w:sz w:val="20"/>
          <w:szCs w:val="20"/>
        </w:rPr>
      </w:pPr>
      <w:r>
        <w:rPr>
          <w:rFonts w:ascii="Arial" w:hAnsi="Arial" w:cs="Arial"/>
          <w:iCs/>
          <w:sz w:val="20"/>
          <w:szCs w:val="20"/>
        </w:rPr>
        <w:t xml:space="preserve">Las condiciones de aceptación de los entregables que acrediten las prestación del servicio </w:t>
      </w:r>
      <w:r w:rsidR="003C5CF9">
        <w:rPr>
          <w:rFonts w:ascii="Arial" w:hAnsi="Arial" w:cs="Arial"/>
          <w:iCs/>
          <w:sz w:val="20"/>
          <w:szCs w:val="20"/>
        </w:rPr>
        <w:t>serán</w:t>
      </w:r>
      <w:r>
        <w:rPr>
          <w:rFonts w:ascii="Arial" w:hAnsi="Arial" w:cs="Arial"/>
          <w:iCs/>
          <w:sz w:val="20"/>
          <w:szCs w:val="20"/>
        </w:rPr>
        <w:t xml:space="preserve"> v</w:t>
      </w:r>
      <w:r w:rsidR="006E3306">
        <w:rPr>
          <w:rFonts w:ascii="Arial" w:hAnsi="Arial" w:cs="Arial"/>
          <w:iCs/>
          <w:sz w:val="20"/>
          <w:szCs w:val="20"/>
        </w:rPr>
        <w:t xml:space="preserve">erificados considerando las versiones </w:t>
      </w:r>
      <w:r w:rsidR="00877B03">
        <w:rPr>
          <w:rFonts w:ascii="Arial" w:hAnsi="Arial" w:cs="Arial"/>
          <w:iCs/>
          <w:sz w:val="20"/>
          <w:szCs w:val="20"/>
        </w:rPr>
        <w:t>entregadas</w:t>
      </w:r>
      <w:r w:rsidR="006E3306">
        <w:rPr>
          <w:rFonts w:ascii="Arial" w:hAnsi="Arial" w:cs="Arial"/>
          <w:iCs/>
          <w:sz w:val="20"/>
          <w:szCs w:val="20"/>
        </w:rPr>
        <w:t xml:space="preserve"> por parte del proveedor al momento de su instalación</w:t>
      </w:r>
      <w:r w:rsidR="00877B03">
        <w:rPr>
          <w:rFonts w:ascii="Arial" w:hAnsi="Arial" w:cs="Arial"/>
          <w:iCs/>
          <w:sz w:val="20"/>
          <w:szCs w:val="20"/>
        </w:rPr>
        <w:t xml:space="preserve"> y que estas</w:t>
      </w:r>
      <w:r w:rsidR="006E3306">
        <w:rPr>
          <w:rFonts w:ascii="Arial" w:hAnsi="Arial" w:cs="Arial"/>
          <w:iCs/>
          <w:sz w:val="20"/>
          <w:szCs w:val="20"/>
        </w:rPr>
        <w:t xml:space="preserve"> cumple</w:t>
      </w:r>
      <w:r w:rsidR="00877B03">
        <w:rPr>
          <w:rFonts w:ascii="Arial" w:hAnsi="Arial" w:cs="Arial"/>
          <w:iCs/>
          <w:sz w:val="20"/>
          <w:szCs w:val="20"/>
        </w:rPr>
        <w:t>n</w:t>
      </w:r>
      <w:r w:rsidR="006E3306">
        <w:rPr>
          <w:rFonts w:ascii="Arial" w:hAnsi="Arial" w:cs="Arial"/>
          <w:iCs/>
          <w:sz w:val="20"/>
          <w:szCs w:val="20"/>
        </w:rPr>
        <w:t xml:space="preserve"> con la funcionalidad operativa</w:t>
      </w:r>
      <w:r w:rsidR="00877B03">
        <w:rPr>
          <w:rFonts w:ascii="Arial" w:hAnsi="Arial" w:cs="Arial"/>
          <w:iCs/>
          <w:sz w:val="20"/>
          <w:szCs w:val="20"/>
        </w:rPr>
        <w:t xml:space="preserve"> </w:t>
      </w:r>
      <w:r w:rsidR="0094027F">
        <w:rPr>
          <w:rFonts w:ascii="Arial" w:hAnsi="Arial" w:cs="Arial"/>
          <w:iCs/>
          <w:sz w:val="20"/>
          <w:szCs w:val="20"/>
        </w:rPr>
        <w:t>mismas que</w:t>
      </w:r>
      <w:r w:rsidR="00A11D55">
        <w:rPr>
          <w:rFonts w:ascii="Arial" w:hAnsi="Arial" w:cs="Arial"/>
          <w:iCs/>
          <w:sz w:val="20"/>
          <w:szCs w:val="20"/>
        </w:rPr>
        <w:t xml:space="preserve"> deberán permitir la actualización</w:t>
      </w:r>
      <w:r w:rsidR="0094027F">
        <w:rPr>
          <w:rFonts w:ascii="Arial" w:hAnsi="Arial" w:cs="Arial"/>
          <w:iCs/>
          <w:sz w:val="20"/>
          <w:szCs w:val="20"/>
        </w:rPr>
        <w:t xml:space="preserve"> de</w:t>
      </w:r>
      <w:r w:rsidR="00A11D55">
        <w:rPr>
          <w:rFonts w:ascii="Arial" w:hAnsi="Arial" w:cs="Arial"/>
          <w:iCs/>
          <w:sz w:val="20"/>
          <w:szCs w:val="20"/>
        </w:rPr>
        <w:t xml:space="preserve"> los formatos </w:t>
      </w:r>
      <w:r w:rsidR="0094027F">
        <w:rPr>
          <w:rFonts w:ascii="Arial" w:hAnsi="Arial" w:cs="Arial"/>
          <w:iCs/>
          <w:sz w:val="20"/>
          <w:szCs w:val="20"/>
        </w:rPr>
        <w:t>de</w:t>
      </w:r>
      <w:r w:rsidR="00A11D55">
        <w:rPr>
          <w:rFonts w:ascii="Arial" w:hAnsi="Arial" w:cs="Arial"/>
          <w:iCs/>
          <w:sz w:val="20"/>
          <w:szCs w:val="20"/>
        </w:rPr>
        <w:t xml:space="preserve"> formulación de los Dictamen emitido por </w:t>
      </w:r>
      <w:r w:rsidR="0094027F">
        <w:rPr>
          <w:rFonts w:ascii="Arial" w:hAnsi="Arial" w:cs="Arial"/>
          <w:iCs/>
          <w:sz w:val="20"/>
          <w:szCs w:val="20"/>
        </w:rPr>
        <w:t xml:space="preserve">los </w:t>
      </w:r>
      <w:r w:rsidR="00A11D55">
        <w:rPr>
          <w:rFonts w:ascii="Arial" w:hAnsi="Arial" w:cs="Arial"/>
          <w:iCs/>
          <w:sz w:val="20"/>
          <w:szCs w:val="20"/>
        </w:rPr>
        <w:t>Contador</w:t>
      </w:r>
      <w:r w:rsidR="0094027F">
        <w:rPr>
          <w:rFonts w:ascii="Arial" w:hAnsi="Arial" w:cs="Arial"/>
          <w:iCs/>
          <w:sz w:val="20"/>
          <w:szCs w:val="20"/>
        </w:rPr>
        <w:t>es</w:t>
      </w:r>
      <w:r w:rsidR="00A11D55">
        <w:rPr>
          <w:rFonts w:ascii="Arial" w:hAnsi="Arial" w:cs="Arial"/>
          <w:iCs/>
          <w:sz w:val="20"/>
          <w:szCs w:val="20"/>
        </w:rPr>
        <w:t xml:space="preserve"> Público</w:t>
      </w:r>
      <w:r w:rsidR="0094027F">
        <w:rPr>
          <w:rFonts w:ascii="Arial" w:hAnsi="Arial" w:cs="Arial"/>
          <w:iCs/>
          <w:sz w:val="20"/>
          <w:szCs w:val="20"/>
        </w:rPr>
        <w:t>s</w:t>
      </w:r>
      <w:r w:rsidR="00A11D55">
        <w:rPr>
          <w:rFonts w:ascii="Arial" w:hAnsi="Arial" w:cs="Arial"/>
          <w:iCs/>
          <w:sz w:val="20"/>
          <w:szCs w:val="20"/>
        </w:rPr>
        <w:t xml:space="preserve"> autorizado</w:t>
      </w:r>
      <w:r w:rsidR="0094027F">
        <w:rPr>
          <w:rFonts w:ascii="Arial" w:hAnsi="Arial" w:cs="Arial"/>
          <w:iCs/>
          <w:sz w:val="20"/>
          <w:szCs w:val="20"/>
        </w:rPr>
        <w:t>s</w:t>
      </w:r>
      <w:r w:rsidR="00A11D55">
        <w:rPr>
          <w:rFonts w:ascii="Arial" w:hAnsi="Arial" w:cs="Arial"/>
          <w:iCs/>
          <w:sz w:val="20"/>
          <w:szCs w:val="20"/>
        </w:rPr>
        <w:t xml:space="preserve"> </w:t>
      </w:r>
      <w:r w:rsidR="002E659F">
        <w:rPr>
          <w:rFonts w:ascii="Arial" w:hAnsi="Arial" w:cs="Arial"/>
          <w:iCs/>
          <w:sz w:val="20"/>
          <w:szCs w:val="20"/>
        </w:rPr>
        <w:t>que aprueban</w:t>
      </w:r>
      <w:r w:rsidR="00A11D55">
        <w:rPr>
          <w:rFonts w:ascii="Arial" w:hAnsi="Arial" w:cs="Arial"/>
          <w:iCs/>
          <w:sz w:val="20"/>
          <w:szCs w:val="20"/>
        </w:rPr>
        <w:t xml:space="preserve"> las reglas del sistema de Dictamen Electr</w:t>
      </w:r>
      <w:r w:rsidR="00AF5B8D">
        <w:rPr>
          <w:rFonts w:ascii="Arial" w:hAnsi="Arial" w:cs="Arial"/>
          <w:iCs/>
          <w:sz w:val="20"/>
          <w:szCs w:val="20"/>
        </w:rPr>
        <w:t xml:space="preserve">onico del Instituto Mexicano del Seguro Social (SIDEIMSS). Este aseguramiento funcional </w:t>
      </w:r>
      <w:r w:rsidR="002E659F">
        <w:rPr>
          <w:rFonts w:ascii="Arial" w:hAnsi="Arial" w:cs="Arial"/>
          <w:iCs/>
          <w:sz w:val="20"/>
          <w:szCs w:val="20"/>
        </w:rPr>
        <w:t>quedara</w:t>
      </w:r>
      <w:r w:rsidR="00AF5B8D">
        <w:rPr>
          <w:rFonts w:ascii="Arial" w:hAnsi="Arial" w:cs="Arial"/>
          <w:iCs/>
          <w:sz w:val="20"/>
          <w:szCs w:val="20"/>
        </w:rPr>
        <w:t xml:space="preserve"> manifestado </w:t>
      </w:r>
      <w:r w:rsidR="00834042">
        <w:rPr>
          <w:rFonts w:ascii="Arial" w:hAnsi="Arial" w:cs="Arial"/>
          <w:iCs/>
          <w:sz w:val="20"/>
          <w:szCs w:val="20"/>
        </w:rPr>
        <w:t>en una carta dirigida a</w:t>
      </w:r>
      <w:r w:rsidR="00AF5B8D">
        <w:rPr>
          <w:rFonts w:ascii="Arial" w:hAnsi="Arial" w:cs="Arial"/>
          <w:iCs/>
          <w:sz w:val="20"/>
          <w:szCs w:val="20"/>
        </w:rPr>
        <w:t xml:space="preserve">l administrador del contrato mediante </w:t>
      </w:r>
      <w:r w:rsidR="007E48C3">
        <w:rPr>
          <w:rFonts w:ascii="Arial" w:hAnsi="Arial" w:cs="Arial"/>
          <w:iCs/>
          <w:sz w:val="20"/>
          <w:szCs w:val="20"/>
        </w:rPr>
        <w:t xml:space="preserve">la cual </w:t>
      </w:r>
      <w:r w:rsidR="00834042">
        <w:rPr>
          <w:rFonts w:ascii="Arial" w:hAnsi="Arial" w:cs="Arial"/>
          <w:iCs/>
          <w:sz w:val="20"/>
          <w:szCs w:val="20"/>
        </w:rPr>
        <w:t xml:space="preserve">se </w:t>
      </w:r>
      <w:r w:rsidR="007E48C3">
        <w:rPr>
          <w:rFonts w:ascii="Arial" w:hAnsi="Arial" w:cs="Arial"/>
          <w:iCs/>
          <w:sz w:val="20"/>
          <w:szCs w:val="20"/>
        </w:rPr>
        <w:t xml:space="preserve">acredite la activación </w:t>
      </w:r>
      <w:r w:rsidR="003442A1">
        <w:rPr>
          <w:rFonts w:ascii="Arial" w:hAnsi="Arial" w:cs="Arial"/>
          <w:iCs/>
          <w:sz w:val="20"/>
          <w:szCs w:val="20"/>
        </w:rPr>
        <w:t xml:space="preserve">del licenciamiento y del soporte técnico. </w:t>
      </w:r>
    </w:p>
    <w:p w14:paraId="0DCA443A" w14:textId="77777777" w:rsidR="00C82E36" w:rsidRDefault="00C82E36" w:rsidP="00C82E36">
      <w:pPr>
        <w:ind w:left="-113"/>
        <w:jc w:val="both"/>
        <w:rPr>
          <w:rFonts w:ascii="Arial" w:hAnsi="Arial" w:cs="Arial"/>
          <w:iCs/>
          <w:sz w:val="20"/>
          <w:szCs w:val="20"/>
        </w:rPr>
      </w:pPr>
    </w:p>
    <w:p w14:paraId="057FE4FB" w14:textId="5D039B26" w:rsidR="00C82E36" w:rsidRDefault="00C82E36" w:rsidP="00C82E36">
      <w:pPr>
        <w:ind w:left="-113"/>
        <w:jc w:val="both"/>
        <w:rPr>
          <w:rFonts w:ascii="Arial" w:hAnsi="Arial" w:cs="Arial"/>
          <w:iCs/>
          <w:sz w:val="20"/>
          <w:szCs w:val="20"/>
        </w:rPr>
      </w:pPr>
      <w:r>
        <w:rPr>
          <w:rFonts w:ascii="Arial" w:hAnsi="Arial" w:cs="Arial"/>
          <w:iCs/>
          <w:sz w:val="20"/>
          <w:szCs w:val="20"/>
        </w:rPr>
        <w:t xml:space="preserve">Respecto a los servicios complementarios, estos serán validados por el Administrador del Contrato una vez que </w:t>
      </w:r>
      <w:r w:rsidR="009A72FE">
        <w:rPr>
          <w:rFonts w:ascii="Arial" w:hAnsi="Arial" w:cs="Arial"/>
          <w:iCs/>
          <w:sz w:val="20"/>
          <w:szCs w:val="20"/>
        </w:rPr>
        <w:t xml:space="preserve">cubran al 100% con la necesidad </w:t>
      </w:r>
      <w:r w:rsidR="00300C26">
        <w:rPr>
          <w:rFonts w:ascii="Arial" w:hAnsi="Arial" w:cs="Arial"/>
          <w:iCs/>
          <w:sz w:val="20"/>
          <w:szCs w:val="20"/>
        </w:rPr>
        <w:t xml:space="preserve">para lo cual fue solicitado el servicio, mediante </w:t>
      </w:r>
      <w:r w:rsidR="00603195">
        <w:rPr>
          <w:rFonts w:ascii="Arial" w:hAnsi="Arial" w:cs="Arial"/>
          <w:iCs/>
          <w:sz w:val="20"/>
          <w:szCs w:val="20"/>
        </w:rPr>
        <w:t>la documentación descrita en</w:t>
      </w:r>
      <w:r w:rsidR="00872952">
        <w:rPr>
          <w:rFonts w:ascii="Arial" w:hAnsi="Arial" w:cs="Arial"/>
          <w:iCs/>
          <w:sz w:val="20"/>
          <w:szCs w:val="20"/>
        </w:rPr>
        <w:t xml:space="preserve"> los numerales de 5 al 8 del </w:t>
      </w:r>
      <w:r w:rsidR="00603195">
        <w:rPr>
          <w:rFonts w:ascii="Arial" w:hAnsi="Arial" w:cs="Arial"/>
          <w:iCs/>
          <w:sz w:val="20"/>
          <w:szCs w:val="20"/>
        </w:rPr>
        <w:t xml:space="preserve">cronograma de actividades </w:t>
      </w:r>
    </w:p>
    <w:p w14:paraId="2E3EE9D1" w14:textId="77777777" w:rsidR="00C123C0" w:rsidRDefault="00C123C0" w:rsidP="00271AFB">
      <w:pPr>
        <w:ind w:left="-113"/>
        <w:rPr>
          <w:rFonts w:ascii="Arial" w:hAnsi="Arial" w:cs="Arial"/>
          <w:iCs/>
          <w:sz w:val="20"/>
          <w:szCs w:val="20"/>
        </w:rPr>
      </w:pPr>
    </w:p>
    <w:p w14:paraId="1D2D8CFA" w14:textId="77777777" w:rsidR="00C123C0" w:rsidRDefault="00C123C0" w:rsidP="00271AFB">
      <w:pPr>
        <w:ind w:left="-113"/>
        <w:rPr>
          <w:rFonts w:ascii="Arial" w:hAnsi="Arial" w:cs="Arial"/>
          <w:b/>
          <w:iCs/>
          <w:sz w:val="22"/>
          <w:szCs w:val="22"/>
        </w:rPr>
      </w:pPr>
    </w:p>
    <w:p w14:paraId="033C92C1" w14:textId="77777777" w:rsidR="00972115" w:rsidRDefault="00972115" w:rsidP="00271AFB">
      <w:pPr>
        <w:ind w:left="-113"/>
        <w:rPr>
          <w:rFonts w:ascii="Arial" w:hAnsi="Arial" w:cs="Arial"/>
          <w:b/>
          <w:iCs/>
          <w:sz w:val="22"/>
          <w:szCs w:val="22"/>
        </w:rPr>
      </w:pPr>
    </w:p>
    <w:p w14:paraId="5457D882" w14:textId="77777777" w:rsidR="00972115" w:rsidRDefault="00972115" w:rsidP="00271AFB">
      <w:pPr>
        <w:ind w:left="-113"/>
        <w:rPr>
          <w:rFonts w:ascii="Arial" w:hAnsi="Arial" w:cs="Arial"/>
          <w:b/>
          <w:iCs/>
          <w:sz w:val="22"/>
          <w:szCs w:val="22"/>
        </w:rPr>
      </w:pPr>
    </w:p>
    <w:p w14:paraId="28DA54F1" w14:textId="77777777" w:rsidR="00972115" w:rsidRDefault="00972115" w:rsidP="00271AFB">
      <w:pPr>
        <w:ind w:left="-113"/>
        <w:rPr>
          <w:rFonts w:ascii="Arial" w:hAnsi="Arial" w:cs="Arial"/>
          <w:b/>
          <w:iCs/>
          <w:sz w:val="22"/>
          <w:szCs w:val="22"/>
        </w:rPr>
      </w:pPr>
    </w:p>
    <w:p w14:paraId="021F9331" w14:textId="77777777" w:rsidR="00972115" w:rsidRDefault="00972115" w:rsidP="00271AFB">
      <w:pPr>
        <w:ind w:left="-113"/>
        <w:rPr>
          <w:rFonts w:ascii="Arial" w:hAnsi="Arial" w:cs="Arial"/>
          <w:b/>
          <w:iCs/>
          <w:sz w:val="22"/>
          <w:szCs w:val="22"/>
        </w:rPr>
      </w:pPr>
    </w:p>
    <w:p w14:paraId="6382EECF" w14:textId="77777777" w:rsidR="00972115" w:rsidRDefault="00972115" w:rsidP="00271AFB">
      <w:pPr>
        <w:ind w:left="-113"/>
        <w:rPr>
          <w:rFonts w:ascii="Arial" w:hAnsi="Arial" w:cs="Arial"/>
          <w:b/>
          <w:iCs/>
          <w:sz w:val="22"/>
          <w:szCs w:val="22"/>
        </w:rPr>
      </w:pPr>
    </w:p>
    <w:p w14:paraId="7CDE1988" w14:textId="77777777" w:rsidR="00972115" w:rsidRDefault="00972115" w:rsidP="00271AFB">
      <w:pPr>
        <w:ind w:left="-113"/>
        <w:rPr>
          <w:rFonts w:ascii="Arial" w:hAnsi="Arial" w:cs="Arial"/>
          <w:b/>
          <w:iCs/>
          <w:sz w:val="22"/>
          <w:szCs w:val="22"/>
        </w:rPr>
      </w:pPr>
    </w:p>
    <w:p w14:paraId="662C36B8" w14:textId="77777777" w:rsidR="00972115" w:rsidRPr="00CD41C7" w:rsidRDefault="00972115" w:rsidP="00271AFB">
      <w:pPr>
        <w:ind w:left="-113"/>
        <w:rPr>
          <w:rFonts w:ascii="Arial" w:hAnsi="Arial" w:cs="Arial"/>
          <w:b/>
          <w:iCs/>
          <w:sz w:val="22"/>
          <w:szCs w:val="22"/>
        </w:rPr>
      </w:pPr>
    </w:p>
    <w:p w14:paraId="7A6A1D34" w14:textId="77777777" w:rsidR="00271AFB" w:rsidRPr="00746EE0" w:rsidRDefault="00271AFB" w:rsidP="004B2B62">
      <w:pPr>
        <w:pStyle w:val="Ttulo1"/>
        <w:numPr>
          <w:ilvl w:val="2"/>
          <w:numId w:val="33"/>
        </w:numPr>
        <w:spacing w:before="0" w:after="0"/>
        <w:ind w:left="851"/>
        <w:rPr>
          <w:rFonts w:ascii="Arial" w:hAnsi="Arial" w:cs="Arial"/>
          <w:sz w:val="20"/>
          <w:szCs w:val="20"/>
        </w:rPr>
      </w:pPr>
      <w:bookmarkStart w:id="53" w:name="_Toc207289320"/>
      <w:r w:rsidRPr="00746EE0">
        <w:rPr>
          <w:rFonts w:ascii="Arial" w:hAnsi="Arial" w:cs="Arial"/>
          <w:sz w:val="20"/>
          <w:szCs w:val="20"/>
        </w:rPr>
        <w:lastRenderedPageBreak/>
        <w:t>Cronograma de actividades</w:t>
      </w:r>
      <w:bookmarkEnd w:id="53"/>
    </w:p>
    <w:p w14:paraId="5113D4D5" w14:textId="77777777" w:rsidR="002A5BE0" w:rsidRDefault="002A5BE0" w:rsidP="002A5BE0">
      <w:pPr>
        <w:jc w:val="both"/>
        <w:rPr>
          <w:rFonts w:ascii="Arial" w:hAnsi="Arial" w:cs="Arial"/>
          <w:iCs/>
          <w:color w:val="000000" w:themeColor="text1"/>
          <w:sz w:val="20"/>
          <w:szCs w:val="20"/>
        </w:rPr>
      </w:pPr>
    </w:p>
    <w:tbl>
      <w:tblPr>
        <w:tblStyle w:val="Tablanormal2"/>
        <w:tblW w:w="9073" w:type="dxa"/>
        <w:tblInd w:w="-147" w:type="dxa"/>
        <w:tblLayout w:type="fixed"/>
        <w:tblLook w:val="0000" w:firstRow="0" w:lastRow="0" w:firstColumn="0" w:lastColumn="0" w:noHBand="0" w:noVBand="0"/>
      </w:tblPr>
      <w:tblGrid>
        <w:gridCol w:w="568"/>
        <w:gridCol w:w="5953"/>
        <w:gridCol w:w="2552"/>
      </w:tblGrid>
      <w:tr w:rsidR="002A5BE0" w:rsidRPr="009F20E6" w14:paraId="5C453FBD" w14:textId="77777777" w:rsidTr="00D86645">
        <w:trPr>
          <w:cnfStyle w:val="000000100000" w:firstRow="0" w:lastRow="0" w:firstColumn="0" w:lastColumn="0" w:oddVBand="0" w:evenVBand="0" w:oddHBand="1" w:evenHBand="0" w:firstRowFirstColumn="0" w:firstRowLastColumn="0" w:lastRowFirstColumn="0" w:lastRowLastColumn="0"/>
          <w:trHeight w:val="410"/>
        </w:trPr>
        <w:tc>
          <w:tcPr>
            <w:cnfStyle w:val="000010000000" w:firstRow="0" w:lastRow="0" w:firstColumn="0" w:lastColumn="0" w:oddVBand="1" w:evenVBand="0" w:oddHBand="0" w:evenHBand="0" w:firstRowFirstColumn="0" w:firstRowLastColumn="0" w:lastRowFirstColumn="0" w:lastRowLastColumn="0"/>
            <w:tcW w:w="568" w:type="dxa"/>
            <w:shd w:val="clear" w:color="auto" w:fill="002060"/>
          </w:tcPr>
          <w:p w14:paraId="00D8CD1E" w14:textId="77777777" w:rsidR="002A5BE0" w:rsidRPr="009F20E6" w:rsidRDefault="002A5BE0" w:rsidP="00D86645">
            <w:pPr>
              <w:ind w:hanging="2"/>
              <w:jc w:val="center"/>
              <w:rPr>
                <w:rFonts w:ascii="Arial" w:hAnsi="Arial" w:cs="Arial"/>
                <w:color w:val="FFFFFF" w:themeColor="background1"/>
                <w:sz w:val="18"/>
                <w:szCs w:val="18"/>
              </w:rPr>
            </w:pPr>
            <w:r w:rsidRPr="009F20E6">
              <w:rPr>
                <w:rFonts w:ascii="Arial" w:hAnsi="Arial" w:cs="Arial"/>
                <w:b/>
                <w:color w:val="FFFFFF" w:themeColor="background1"/>
                <w:sz w:val="18"/>
                <w:szCs w:val="18"/>
              </w:rPr>
              <w:t>No</w:t>
            </w:r>
          </w:p>
        </w:tc>
        <w:tc>
          <w:tcPr>
            <w:cnfStyle w:val="000001000000" w:firstRow="0" w:lastRow="0" w:firstColumn="0" w:lastColumn="0" w:oddVBand="0" w:evenVBand="1" w:oddHBand="0" w:evenHBand="0" w:firstRowFirstColumn="0" w:firstRowLastColumn="0" w:lastRowFirstColumn="0" w:lastRowLastColumn="0"/>
            <w:tcW w:w="5953" w:type="dxa"/>
            <w:shd w:val="clear" w:color="auto" w:fill="002060"/>
          </w:tcPr>
          <w:p w14:paraId="1841B44B" w14:textId="77777777" w:rsidR="002A5BE0" w:rsidRPr="009F20E6" w:rsidRDefault="002A5BE0" w:rsidP="00D86645">
            <w:pPr>
              <w:ind w:hanging="2"/>
              <w:jc w:val="center"/>
              <w:rPr>
                <w:rFonts w:ascii="Arial" w:hAnsi="Arial" w:cs="Arial"/>
                <w:color w:val="FFFFFF" w:themeColor="background1"/>
                <w:sz w:val="18"/>
                <w:szCs w:val="18"/>
              </w:rPr>
            </w:pPr>
            <w:r w:rsidRPr="009F20E6">
              <w:rPr>
                <w:rFonts w:ascii="Arial" w:hAnsi="Arial" w:cs="Arial"/>
                <w:b/>
                <w:color w:val="FFFFFF" w:themeColor="background1"/>
                <w:sz w:val="18"/>
                <w:szCs w:val="18"/>
              </w:rPr>
              <w:t>Entregable que deberá sustentar el servicio</w:t>
            </w:r>
          </w:p>
        </w:tc>
        <w:tc>
          <w:tcPr>
            <w:cnfStyle w:val="000010000000" w:firstRow="0" w:lastRow="0" w:firstColumn="0" w:lastColumn="0" w:oddVBand="1" w:evenVBand="0" w:oddHBand="0" w:evenHBand="0" w:firstRowFirstColumn="0" w:firstRowLastColumn="0" w:lastRowFirstColumn="0" w:lastRowLastColumn="0"/>
            <w:tcW w:w="2552" w:type="dxa"/>
            <w:shd w:val="clear" w:color="auto" w:fill="002060"/>
          </w:tcPr>
          <w:p w14:paraId="2BAE6429" w14:textId="77777777" w:rsidR="002A5BE0" w:rsidRPr="009F20E6" w:rsidRDefault="002A5BE0" w:rsidP="00D86645">
            <w:pPr>
              <w:ind w:hanging="2"/>
              <w:jc w:val="center"/>
              <w:rPr>
                <w:rFonts w:ascii="Arial" w:hAnsi="Arial" w:cs="Arial"/>
                <w:color w:val="FFFFFF" w:themeColor="background1"/>
                <w:sz w:val="18"/>
                <w:szCs w:val="18"/>
              </w:rPr>
            </w:pPr>
            <w:r w:rsidRPr="009F20E6">
              <w:rPr>
                <w:rFonts w:ascii="Arial" w:hAnsi="Arial" w:cs="Arial"/>
                <w:b/>
                <w:color w:val="FFFFFF" w:themeColor="background1"/>
                <w:sz w:val="18"/>
                <w:szCs w:val="18"/>
              </w:rPr>
              <w:t>Fecha de Entrega</w:t>
            </w:r>
          </w:p>
        </w:tc>
      </w:tr>
      <w:tr w:rsidR="002A5BE0" w:rsidRPr="009F20E6" w14:paraId="4B674AC6" w14:textId="77777777" w:rsidTr="00D86645">
        <w:tc>
          <w:tcPr>
            <w:cnfStyle w:val="000010000000" w:firstRow="0" w:lastRow="0" w:firstColumn="0" w:lastColumn="0" w:oddVBand="1" w:evenVBand="0" w:oddHBand="0" w:evenHBand="0" w:firstRowFirstColumn="0" w:firstRowLastColumn="0" w:lastRowFirstColumn="0" w:lastRowLastColumn="0"/>
            <w:tcW w:w="568" w:type="dxa"/>
          </w:tcPr>
          <w:p w14:paraId="67AB18C0" w14:textId="77777777" w:rsidR="002A5BE0" w:rsidRPr="009F20E6" w:rsidRDefault="002A5BE0" w:rsidP="00D86645">
            <w:pPr>
              <w:ind w:hanging="2"/>
              <w:jc w:val="center"/>
              <w:rPr>
                <w:rFonts w:ascii="Arial" w:hAnsi="Arial" w:cs="Arial"/>
                <w:b/>
                <w:sz w:val="18"/>
                <w:szCs w:val="18"/>
              </w:rPr>
            </w:pPr>
          </w:p>
          <w:p w14:paraId="29E1733D" w14:textId="77777777" w:rsidR="002A5BE0" w:rsidRPr="009F20E6" w:rsidRDefault="002A5BE0" w:rsidP="00D86645">
            <w:pPr>
              <w:ind w:hanging="2"/>
              <w:jc w:val="center"/>
              <w:rPr>
                <w:rFonts w:ascii="Arial" w:hAnsi="Arial" w:cs="Arial"/>
                <w:b/>
                <w:sz w:val="18"/>
                <w:szCs w:val="18"/>
              </w:rPr>
            </w:pPr>
          </w:p>
          <w:p w14:paraId="490EBDCE" w14:textId="77777777" w:rsidR="002A5BE0" w:rsidRPr="009F20E6" w:rsidRDefault="002A5BE0" w:rsidP="00D86645">
            <w:pPr>
              <w:ind w:hanging="2"/>
              <w:jc w:val="center"/>
              <w:rPr>
                <w:rFonts w:ascii="Arial" w:hAnsi="Arial" w:cs="Arial"/>
                <w:b/>
                <w:sz w:val="18"/>
                <w:szCs w:val="18"/>
              </w:rPr>
            </w:pPr>
            <w:r w:rsidRPr="009F20E6">
              <w:rPr>
                <w:rFonts w:ascii="Arial" w:hAnsi="Arial" w:cs="Arial"/>
                <w:b/>
                <w:sz w:val="18"/>
                <w:szCs w:val="18"/>
              </w:rPr>
              <w:t>1</w:t>
            </w:r>
          </w:p>
        </w:tc>
        <w:tc>
          <w:tcPr>
            <w:cnfStyle w:val="000001000000" w:firstRow="0" w:lastRow="0" w:firstColumn="0" w:lastColumn="0" w:oddVBand="0" w:evenVBand="1" w:oddHBand="0" w:evenHBand="0" w:firstRowFirstColumn="0" w:firstRowLastColumn="0" w:lastRowFirstColumn="0" w:lastRowLastColumn="0"/>
            <w:tcW w:w="5953" w:type="dxa"/>
          </w:tcPr>
          <w:p w14:paraId="55946F16" w14:textId="77777777" w:rsidR="002A5BE0" w:rsidRDefault="002A5BE0" w:rsidP="00D86645">
            <w:pPr>
              <w:ind w:hanging="2"/>
              <w:jc w:val="both"/>
              <w:rPr>
                <w:rFonts w:ascii="Arial" w:hAnsi="Arial" w:cs="Arial"/>
                <w:sz w:val="18"/>
                <w:szCs w:val="18"/>
              </w:rPr>
            </w:pPr>
          </w:p>
          <w:p w14:paraId="3A76845F" w14:textId="77777777" w:rsidR="002A5BE0" w:rsidRDefault="002A5BE0" w:rsidP="00D86645">
            <w:pPr>
              <w:ind w:hanging="2"/>
              <w:jc w:val="both"/>
              <w:rPr>
                <w:rFonts w:ascii="Arial" w:hAnsi="Arial" w:cs="Arial"/>
                <w:sz w:val="18"/>
                <w:szCs w:val="18"/>
              </w:rPr>
            </w:pPr>
            <w:r w:rsidRPr="00D912C1">
              <w:rPr>
                <w:rFonts w:ascii="Arial" w:hAnsi="Arial" w:cs="Arial"/>
                <w:sz w:val="18"/>
                <w:szCs w:val="18"/>
              </w:rPr>
              <w:t>Minuta rubricada y firmada por el administrador del contrato y el representante técnico del proveedor que acredite la reunión de inicio de la prestación del servicio en la que se manifiesten las obligaciones y su debido cumplimiento de conformidad a lo establecido en el anexo técnico y los términos y condiciones.</w:t>
            </w:r>
          </w:p>
          <w:p w14:paraId="6FC10122" w14:textId="77777777" w:rsidR="002A5BE0" w:rsidRPr="009F20E6" w:rsidRDefault="002A5BE0" w:rsidP="00D86645">
            <w:pPr>
              <w:jc w:val="both"/>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2552" w:type="dxa"/>
            <w:vMerge w:val="restart"/>
          </w:tcPr>
          <w:p w14:paraId="5A556046" w14:textId="77777777" w:rsidR="002A5BE0" w:rsidRDefault="002A5BE0" w:rsidP="00D86645">
            <w:pPr>
              <w:ind w:hanging="2"/>
              <w:jc w:val="both"/>
              <w:rPr>
                <w:rFonts w:ascii="Arial" w:hAnsi="Arial" w:cs="Arial"/>
                <w:sz w:val="18"/>
                <w:szCs w:val="18"/>
                <w:highlight w:val="yellow"/>
              </w:rPr>
            </w:pPr>
          </w:p>
          <w:p w14:paraId="185B3F10" w14:textId="77777777" w:rsidR="002A5BE0" w:rsidRDefault="002A5BE0" w:rsidP="00D86645">
            <w:pPr>
              <w:ind w:hanging="2"/>
              <w:jc w:val="both"/>
              <w:rPr>
                <w:rFonts w:ascii="Arial" w:hAnsi="Arial" w:cs="Arial"/>
                <w:sz w:val="18"/>
                <w:szCs w:val="18"/>
                <w:highlight w:val="yellow"/>
              </w:rPr>
            </w:pPr>
          </w:p>
          <w:p w14:paraId="7F8F1649" w14:textId="77777777" w:rsidR="002A5BE0" w:rsidRDefault="002A5BE0" w:rsidP="00D86645">
            <w:pPr>
              <w:ind w:hanging="2"/>
              <w:jc w:val="both"/>
              <w:rPr>
                <w:rFonts w:ascii="Arial" w:hAnsi="Arial" w:cs="Arial"/>
                <w:sz w:val="18"/>
                <w:szCs w:val="18"/>
                <w:highlight w:val="yellow"/>
              </w:rPr>
            </w:pPr>
          </w:p>
          <w:p w14:paraId="2F56E7AE" w14:textId="77777777" w:rsidR="002A5BE0" w:rsidRDefault="002A5BE0" w:rsidP="00D86645">
            <w:pPr>
              <w:ind w:hanging="2"/>
              <w:jc w:val="both"/>
              <w:rPr>
                <w:rFonts w:ascii="Arial" w:hAnsi="Arial" w:cs="Arial"/>
                <w:sz w:val="18"/>
                <w:szCs w:val="18"/>
                <w:highlight w:val="yellow"/>
              </w:rPr>
            </w:pPr>
          </w:p>
          <w:p w14:paraId="3402CD1D" w14:textId="77777777" w:rsidR="002A5BE0" w:rsidRDefault="002A5BE0" w:rsidP="00D86645">
            <w:pPr>
              <w:ind w:hanging="2"/>
              <w:jc w:val="both"/>
              <w:rPr>
                <w:rFonts w:ascii="Arial" w:hAnsi="Arial" w:cs="Arial"/>
                <w:sz w:val="18"/>
                <w:szCs w:val="18"/>
                <w:highlight w:val="yellow"/>
              </w:rPr>
            </w:pPr>
          </w:p>
          <w:p w14:paraId="6A838F46" w14:textId="77777777" w:rsidR="002A5BE0" w:rsidRDefault="002A5BE0" w:rsidP="00D86645">
            <w:pPr>
              <w:ind w:hanging="2"/>
              <w:jc w:val="both"/>
              <w:rPr>
                <w:rFonts w:ascii="Arial" w:hAnsi="Arial" w:cs="Arial"/>
                <w:sz w:val="18"/>
                <w:szCs w:val="18"/>
                <w:highlight w:val="yellow"/>
              </w:rPr>
            </w:pPr>
          </w:p>
          <w:p w14:paraId="541C640B" w14:textId="77777777" w:rsidR="002A5BE0" w:rsidRDefault="002A5BE0" w:rsidP="00D86645">
            <w:pPr>
              <w:ind w:hanging="2"/>
              <w:jc w:val="both"/>
              <w:rPr>
                <w:rFonts w:ascii="Arial" w:hAnsi="Arial" w:cs="Arial"/>
                <w:sz w:val="18"/>
                <w:szCs w:val="18"/>
                <w:highlight w:val="yellow"/>
              </w:rPr>
            </w:pPr>
          </w:p>
          <w:p w14:paraId="6036DE40" w14:textId="77777777" w:rsidR="002A5BE0" w:rsidRDefault="002A5BE0" w:rsidP="00D86645">
            <w:pPr>
              <w:ind w:hanging="2"/>
              <w:jc w:val="both"/>
              <w:rPr>
                <w:rFonts w:ascii="Arial" w:hAnsi="Arial" w:cs="Arial"/>
                <w:sz w:val="18"/>
                <w:szCs w:val="18"/>
                <w:highlight w:val="yellow"/>
              </w:rPr>
            </w:pPr>
          </w:p>
          <w:p w14:paraId="33F91870" w14:textId="77777777" w:rsidR="002A5BE0" w:rsidRDefault="002A5BE0" w:rsidP="00D86645">
            <w:pPr>
              <w:ind w:hanging="2"/>
              <w:jc w:val="both"/>
              <w:rPr>
                <w:rFonts w:ascii="Arial" w:hAnsi="Arial" w:cs="Arial"/>
                <w:sz w:val="18"/>
                <w:szCs w:val="18"/>
                <w:highlight w:val="yellow"/>
              </w:rPr>
            </w:pPr>
          </w:p>
          <w:p w14:paraId="762B5CB2" w14:textId="77777777" w:rsidR="002A5BE0" w:rsidRPr="00A7446A" w:rsidRDefault="002A5BE0" w:rsidP="00D86645">
            <w:pPr>
              <w:ind w:hanging="2"/>
              <w:jc w:val="both"/>
              <w:rPr>
                <w:rFonts w:ascii="Arial" w:hAnsi="Arial" w:cs="Arial"/>
                <w:sz w:val="18"/>
                <w:szCs w:val="18"/>
              </w:rPr>
            </w:pPr>
          </w:p>
          <w:p w14:paraId="78901AF6" w14:textId="77777777" w:rsidR="002A5BE0" w:rsidRPr="009F20E6" w:rsidRDefault="002A5BE0" w:rsidP="00D86645">
            <w:pPr>
              <w:ind w:hanging="2"/>
              <w:jc w:val="both"/>
              <w:rPr>
                <w:rFonts w:ascii="Arial" w:hAnsi="Arial" w:cs="Arial"/>
                <w:sz w:val="18"/>
                <w:szCs w:val="18"/>
              </w:rPr>
            </w:pPr>
            <w:r w:rsidRPr="005871CB">
              <w:rPr>
                <w:rFonts w:ascii="Arial" w:hAnsi="Arial" w:cs="Arial"/>
                <w:sz w:val="18"/>
                <w:szCs w:val="18"/>
              </w:rPr>
              <w:t xml:space="preserve">Única vez, dentro de los primeros 10 días </w:t>
            </w:r>
            <w:r>
              <w:rPr>
                <w:rFonts w:ascii="Arial" w:hAnsi="Arial" w:cs="Arial"/>
                <w:sz w:val="18"/>
                <w:szCs w:val="18"/>
              </w:rPr>
              <w:t xml:space="preserve">hábiles </w:t>
            </w:r>
            <w:r w:rsidRPr="005871CB">
              <w:rPr>
                <w:rFonts w:ascii="Arial" w:hAnsi="Arial" w:cs="Arial"/>
                <w:sz w:val="18"/>
                <w:szCs w:val="18"/>
              </w:rPr>
              <w:t>contados a partir del día hábil posterior a la notificación del fallo</w:t>
            </w:r>
            <w:r w:rsidRPr="00A7446A">
              <w:rPr>
                <w:rFonts w:ascii="Arial" w:hAnsi="Arial" w:cs="Arial"/>
                <w:sz w:val="18"/>
                <w:szCs w:val="18"/>
              </w:rPr>
              <w:t>.</w:t>
            </w:r>
          </w:p>
        </w:tc>
      </w:tr>
      <w:tr w:rsidR="002A5BE0" w:rsidRPr="009F20E6" w14:paraId="506D97A9" w14:textId="77777777" w:rsidTr="00D8664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8" w:type="dxa"/>
          </w:tcPr>
          <w:p w14:paraId="54AC6E10" w14:textId="77777777" w:rsidR="002A5BE0" w:rsidRPr="009F20E6" w:rsidRDefault="002A5BE0" w:rsidP="00D86645">
            <w:pPr>
              <w:ind w:hanging="2"/>
              <w:jc w:val="center"/>
              <w:rPr>
                <w:rFonts w:ascii="Arial" w:hAnsi="Arial" w:cs="Arial"/>
                <w:b/>
                <w:sz w:val="18"/>
                <w:szCs w:val="18"/>
              </w:rPr>
            </w:pPr>
          </w:p>
          <w:p w14:paraId="7607375F" w14:textId="77777777" w:rsidR="002A5BE0" w:rsidRPr="009F20E6" w:rsidRDefault="002A5BE0" w:rsidP="00D86645">
            <w:pPr>
              <w:ind w:hanging="2"/>
              <w:jc w:val="center"/>
              <w:rPr>
                <w:rFonts w:ascii="Arial" w:hAnsi="Arial" w:cs="Arial"/>
                <w:b/>
                <w:sz w:val="18"/>
                <w:szCs w:val="18"/>
              </w:rPr>
            </w:pPr>
          </w:p>
          <w:p w14:paraId="0DE4365E" w14:textId="77777777" w:rsidR="002A5BE0" w:rsidRPr="009F20E6" w:rsidRDefault="002A5BE0" w:rsidP="00D86645">
            <w:pPr>
              <w:ind w:hanging="2"/>
              <w:jc w:val="center"/>
              <w:rPr>
                <w:rFonts w:ascii="Arial" w:hAnsi="Arial" w:cs="Arial"/>
                <w:b/>
                <w:sz w:val="18"/>
                <w:szCs w:val="18"/>
              </w:rPr>
            </w:pPr>
            <w:r w:rsidRPr="009F20E6">
              <w:rPr>
                <w:rFonts w:ascii="Arial" w:hAnsi="Arial" w:cs="Arial"/>
                <w:b/>
                <w:sz w:val="18"/>
                <w:szCs w:val="18"/>
              </w:rPr>
              <w:t>2</w:t>
            </w:r>
          </w:p>
        </w:tc>
        <w:tc>
          <w:tcPr>
            <w:cnfStyle w:val="000001000000" w:firstRow="0" w:lastRow="0" w:firstColumn="0" w:lastColumn="0" w:oddVBand="0" w:evenVBand="1" w:oddHBand="0" w:evenHBand="0" w:firstRowFirstColumn="0" w:firstRowLastColumn="0" w:lastRowFirstColumn="0" w:lastRowLastColumn="0"/>
            <w:tcW w:w="5953" w:type="dxa"/>
          </w:tcPr>
          <w:p w14:paraId="07067B8F" w14:textId="77777777" w:rsidR="002A5BE0" w:rsidRDefault="002A5BE0" w:rsidP="00D86645">
            <w:pPr>
              <w:ind w:hanging="2"/>
              <w:jc w:val="both"/>
              <w:rPr>
                <w:rFonts w:ascii="Arial" w:hAnsi="Arial" w:cs="Arial"/>
                <w:sz w:val="18"/>
                <w:szCs w:val="18"/>
              </w:rPr>
            </w:pPr>
            <w:r w:rsidRPr="00173BDE">
              <w:rPr>
                <w:rFonts w:ascii="Arial" w:hAnsi="Arial" w:cs="Arial"/>
                <w:sz w:val="18"/>
                <w:szCs w:val="18"/>
              </w:rPr>
              <w:t>Carta membretada del fabricante, firmada y rubricada por su representante legal que ampare la activación del licenciamiento de LifeRay, la cual deberá contener las claves de acceso o llaves de activación de los productos. Dicha carta deberá ser entregada al administrador del contrato.</w:t>
            </w:r>
          </w:p>
          <w:p w14:paraId="1EBED466" w14:textId="77777777" w:rsidR="002A5BE0" w:rsidRPr="009F20E6" w:rsidRDefault="002A5BE0" w:rsidP="00D86645">
            <w:pPr>
              <w:ind w:hanging="2"/>
              <w:jc w:val="both"/>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2552" w:type="dxa"/>
            <w:vMerge/>
          </w:tcPr>
          <w:p w14:paraId="19E7106B" w14:textId="77777777" w:rsidR="002A5BE0" w:rsidRPr="000243E3" w:rsidRDefault="002A5BE0" w:rsidP="00D86645">
            <w:pPr>
              <w:ind w:hanging="2"/>
              <w:jc w:val="both"/>
              <w:rPr>
                <w:rFonts w:ascii="Arial" w:hAnsi="Arial" w:cs="Arial"/>
                <w:sz w:val="18"/>
                <w:szCs w:val="18"/>
                <w:highlight w:val="yellow"/>
              </w:rPr>
            </w:pPr>
          </w:p>
        </w:tc>
      </w:tr>
      <w:tr w:rsidR="002A5BE0" w:rsidRPr="009F20E6" w14:paraId="74FB2718" w14:textId="77777777" w:rsidTr="00D86645">
        <w:tc>
          <w:tcPr>
            <w:cnfStyle w:val="000010000000" w:firstRow="0" w:lastRow="0" w:firstColumn="0" w:lastColumn="0" w:oddVBand="1" w:evenVBand="0" w:oddHBand="0" w:evenHBand="0" w:firstRowFirstColumn="0" w:firstRowLastColumn="0" w:lastRowFirstColumn="0" w:lastRowLastColumn="0"/>
            <w:tcW w:w="568" w:type="dxa"/>
          </w:tcPr>
          <w:p w14:paraId="1760107A" w14:textId="77777777" w:rsidR="002A5BE0" w:rsidRPr="009F20E6" w:rsidRDefault="002A5BE0" w:rsidP="00D86645">
            <w:pPr>
              <w:ind w:hanging="2"/>
              <w:jc w:val="center"/>
              <w:rPr>
                <w:rFonts w:ascii="Arial" w:hAnsi="Arial" w:cs="Arial"/>
                <w:b/>
                <w:sz w:val="18"/>
                <w:szCs w:val="18"/>
              </w:rPr>
            </w:pPr>
          </w:p>
          <w:p w14:paraId="5B64E93E" w14:textId="77777777" w:rsidR="002A5BE0" w:rsidRPr="009F20E6" w:rsidRDefault="002A5BE0" w:rsidP="00D86645">
            <w:pPr>
              <w:ind w:hanging="2"/>
              <w:jc w:val="center"/>
              <w:rPr>
                <w:rFonts w:ascii="Arial" w:hAnsi="Arial" w:cs="Arial"/>
                <w:b/>
                <w:sz w:val="18"/>
                <w:szCs w:val="18"/>
              </w:rPr>
            </w:pPr>
          </w:p>
          <w:p w14:paraId="4954CFF5" w14:textId="77777777" w:rsidR="002A5BE0" w:rsidRPr="009F20E6" w:rsidRDefault="002A5BE0" w:rsidP="00D86645">
            <w:pPr>
              <w:ind w:hanging="2"/>
              <w:jc w:val="center"/>
              <w:rPr>
                <w:rFonts w:ascii="Arial" w:hAnsi="Arial" w:cs="Arial"/>
                <w:b/>
                <w:sz w:val="18"/>
                <w:szCs w:val="18"/>
              </w:rPr>
            </w:pPr>
            <w:r w:rsidRPr="009F20E6">
              <w:rPr>
                <w:rFonts w:ascii="Arial" w:hAnsi="Arial" w:cs="Arial"/>
                <w:b/>
                <w:sz w:val="18"/>
                <w:szCs w:val="18"/>
              </w:rPr>
              <w:t>3</w:t>
            </w:r>
          </w:p>
        </w:tc>
        <w:tc>
          <w:tcPr>
            <w:cnfStyle w:val="000001000000" w:firstRow="0" w:lastRow="0" w:firstColumn="0" w:lastColumn="0" w:oddVBand="0" w:evenVBand="1" w:oddHBand="0" w:evenHBand="0" w:firstRowFirstColumn="0" w:firstRowLastColumn="0" w:lastRowFirstColumn="0" w:lastRowLastColumn="0"/>
            <w:tcW w:w="5953" w:type="dxa"/>
          </w:tcPr>
          <w:p w14:paraId="55BABB13" w14:textId="77777777" w:rsidR="002A5BE0" w:rsidRDefault="002A5BE0" w:rsidP="00D86645">
            <w:pPr>
              <w:jc w:val="both"/>
              <w:rPr>
                <w:rFonts w:ascii="Arial" w:hAnsi="Arial" w:cs="Arial"/>
                <w:sz w:val="18"/>
                <w:szCs w:val="18"/>
              </w:rPr>
            </w:pPr>
            <w:r w:rsidRPr="001604C4">
              <w:rPr>
                <w:rFonts w:ascii="Arial" w:hAnsi="Arial" w:cs="Arial"/>
                <w:sz w:val="18"/>
                <w:szCs w:val="18"/>
              </w:rPr>
              <w:t>Carta membretada del fabricante, firmada y rubricada por su representante legal que ampare la activación del soporte técnico del producto LifeRay, en la cual se manifieste que se dará cumplimiento a los niveles de severidad establecidos por el Instituto.</w:t>
            </w:r>
          </w:p>
          <w:p w14:paraId="77A7B645" w14:textId="77777777" w:rsidR="002A5BE0" w:rsidRPr="009F20E6" w:rsidRDefault="002A5BE0" w:rsidP="00D86645">
            <w:pPr>
              <w:jc w:val="both"/>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2552" w:type="dxa"/>
            <w:vMerge/>
          </w:tcPr>
          <w:p w14:paraId="78086442" w14:textId="77777777" w:rsidR="002A5BE0" w:rsidRPr="000243E3" w:rsidRDefault="002A5BE0" w:rsidP="00D86645">
            <w:pPr>
              <w:ind w:hanging="2"/>
              <w:jc w:val="both"/>
              <w:rPr>
                <w:rFonts w:ascii="Arial" w:hAnsi="Arial" w:cs="Arial"/>
                <w:sz w:val="18"/>
                <w:szCs w:val="18"/>
                <w:highlight w:val="yellow"/>
              </w:rPr>
            </w:pPr>
          </w:p>
        </w:tc>
      </w:tr>
      <w:tr w:rsidR="002A5BE0" w:rsidRPr="009F20E6" w14:paraId="3E72DBCC" w14:textId="77777777" w:rsidTr="00D8664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8" w:type="dxa"/>
          </w:tcPr>
          <w:p w14:paraId="6217ABF1" w14:textId="77777777" w:rsidR="002A5BE0" w:rsidRPr="009F20E6" w:rsidRDefault="002A5BE0" w:rsidP="00D86645">
            <w:pPr>
              <w:ind w:hanging="2"/>
              <w:jc w:val="center"/>
              <w:rPr>
                <w:rFonts w:ascii="Arial" w:hAnsi="Arial" w:cs="Arial"/>
                <w:b/>
                <w:sz w:val="18"/>
                <w:szCs w:val="18"/>
              </w:rPr>
            </w:pPr>
          </w:p>
          <w:p w14:paraId="412C2FDE" w14:textId="77777777" w:rsidR="002A5BE0" w:rsidRPr="009F20E6" w:rsidRDefault="002A5BE0" w:rsidP="00D86645">
            <w:pPr>
              <w:ind w:hanging="2"/>
              <w:jc w:val="center"/>
              <w:rPr>
                <w:rFonts w:ascii="Arial" w:hAnsi="Arial" w:cs="Arial"/>
                <w:b/>
                <w:sz w:val="18"/>
                <w:szCs w:val="18"/>
              </w:rPr>
            </w:pPr>
          </w:p>
          <w:p w14:paraId="57352007" w14:textId="77777777" w:rsidR="002A5BE0" w:rsidRPr="009F20E6" w:rsidRDefault="002A5BE0" w:rsidP="00D86645">
            <w:pPr>
              <w:ind w:hanging="2"/>
              <w:jc w:val="center"/>
              <w:rPr>
                <w:rFonts w:ascii="Arial" w:hAnsi="Arial" w:cs="Arial"/>
                <w:b/>
                <w:sz w:val="18"/>
                <w:szCs w:val="18"/>
                <w:highlight w:val="yellow"/>
              </w:rPr>
            </w:pPr>
            <w:r w:rsidRPr="009F20E6">
              <w:rPr>
                <w:rFonts w:ascii="Arial" w:hAnsi="Arial" w:cs="Arial"/>
                <w:b/>
                <w:sz w:val="18"/>
                <w:szCs w:val="18"/>
              </w:rPr>
              <w:t>4</w:t>
            </w:r>
          </w:p>
        </w:tc>
        <w:tc>
          <w:tcPr>
            <w:cnfStyle w:val="000001000000" w:firstRow="0" w:lastRow="0" w:firstColumn="0" w:lastColumn="0" w:oddVBand="0" w:evenVBand="1" w:oddHBand="0" w:evenHBand="0" w:firstRowFirstColumn="0" w:firstRowLastColumn="0" w:lastRowFirstColumn="0" w:lastRowLastColumn="0"/>
            <w:tcW w:w="5953" w:type="dxa"/>
          </w:tcPr>
          <w:p w14:paraId="2C1A9837" w14:textId="77777777" w:rsidR="002A5BE0" w:rsidRPr="009F20E6" w:rsidRDefault="002A5BE0" w:rsidP="00D86645">
            <w:pPr>
              <w:ind w:hanging="2"/>
              <w:jc w:val="both"/>
              <w:rPr>
                <w:rFonts w:ascii="Arial" w:hAnsi="Arial" w:cs="Arial"/>
                <w:sz w:val="18"/>
                <w:szCs w:val="18"/>
                <w:lang w:val="es-ES_tradnl"/>
              </w:rPr>
            </w:pPr>
            <w:r w:rsidRPr="009F20E6">
              <w:rPr>
                <w:rFonts w:ascii="Arial" w:hAnsi="Arial" w:cs="Arial"/>
                <w:sz w:val="18"/>
                <w:szCs w:val="18"/>
              </w:rPr>
              <w:t>Carta de confidencialidad, donde se manifieste que el proveedor guardará confidencialidad de aquellos documentos que le sean entregados por el Instituto marcados como información confidencial,</w:t>
            </w:r>
            <w:r>
              <w:rPr>
                <w:rFonts w:ascii="Arial" w:hAnsi="Arial" w:cs="Arial"/>
                <w:sz w:val="18"/>
                <w:szCs w:val="18"/>
              </w:rPr>
              <w:t xml:space="preserve"> así como de la información a la que tenga acceso por motivo del otorgamiento de sus servicios. Esto</w:t>
            </w:r>
            <w:r w:rsidRPr="009F20E6">
              <w:rPr>
                <w:rFonts w:ascii="Arial" w:hAnsi="Arial" w:cs="Arial"/>
                <w:sz w:val="18"/>
                <w:szCs w:val="18"/>
              </w:rPr>
              <w:t xml:space="preserve"> </w:t>
            </w:r>
            <w:r>
              <w:rPr>
                <w:rFonts w:ascii="Arial" w:hAnsi="Arial" w:cs="Arial"/>
                <w:sz w:val="18"/>
                <w:szCs w:val="18"/>
              </w:rPr>
              <w:t>de conformidad</w:t>
            </w:r>
            <w:r w:rsidRPr="009F20E6">
              <w:rPr>
                <w:rFonts w:ascii="Arial" w:hAnsi="Arial" w:cs="Arial"/>
                <w:sz w:val="18"/>
                <w:szCs w:val="18"/>
              </w:rPr>
              <w:t xml:space="preserve"> a los plazos establecidos en la Ley Federal de Protección de Datos Personales en Posesión de los Particulares y la Ley General de Datos Personales en Posesión de Sujetos Obligados</w:t>
            </w:r>
            <w:r w:rsidRPr="009F20E6">
              <w:rPr>
                <w:rFonts w:ascii="Arial" w:hAnsi="Arial" w:cs="Arial"/>
                <w:sz w:val="18"/>
                <w:szCs w:val="18"/>
                <w:lang w:val="es-ES_tradnl"/>
              </w:rPr>
              <w:t>.</w:t>
            </w:r>
          </w:p>
        </w:tc>
        <w:tc>
          <w:tcPr>
            <w:cnfStyle w:val="000010000000" w:firstRow="0" w:lastRow="0" w:firstColumn="0" w:lastColumn="0" w:oddVBand="1" w:evenVBand="0" w:oddHBand="0" w:evenHBand="0" w:firstRowFirstColumn="0" w:firstRowLastColumn="0" w:lastRowFirstColumn="0" w:lastRowLastColumn="0"/>
            <w:tcW w:w="2552" w:type="dxa"/>
            <w:vMerge/>
          </w:tcPr>
          <w:p w14:paraId="134E507F" w14:textId="77777777" w:rsidR="002A5BE0" w:rsidRPr="009F20E6" w:rsidRDefault="002A5BE0" w:rsidP="00D86645">
            <w:pPr>
              <w:jc w:val="both"/>
              <w:rPr>
                <w:rFonts w:ascii="Arial" w:hAnsi="Arial" w:cs="Arial"/>
                <w:sz w:val="18"/>
                <w:szCs w:val="18"/>
              </w:rPr>
            </w:pPr>
          </w:p>
        </w:tc>
      </w:tr>
      <w:tr w:rsidR="002A5BE0" w:rsidRPr="009F20E6" w14:paraId="01047F07" w14:textId="77777777" w:rsidTr="00D86645">
        <w:tc>
          <w:tcPr>
            <w:cnfStyle w:val="000010000000" w:firstRow="0" w:lastRow="0" w:firstColumn="0" w:lastColumn="0" w:oddVBand="1" w:evenVBand="0" w:oddHBand="0" w:evenHBand="0" w:firstRowFirstColumn="0" w:firstRowLastColumn="0" w:lastRowFirstColumn="0" w:lastRowLastColumn="0"/>
            <w:tcW w:w="568" w:type="dxa"/>
          </w:tcPr>
          <w:p w14:paraId="5766FBC6" w14:textId="77777777" w:rsidR="002A5BE0" w:rsidRPr="009F20E6" w:rsidRDefault="002A5BE0" w:rsidP="00D86645">
            <w:pPr>
              <w:ind w:hanging="2"/>
              <w:jc w:val="center"/>
              <w:rPr>
                <w:rFonts w:ascii="Arial" w:hAnsi="Arial" w:cs="Arial"/>
                <w:b/>
                <w:sz w:val="18"/>
                <w:szCs w:val="18"/>
              </w:rPr>
            </w:pPr>
          </w:p>
          <w:p w14:paraId="24D5AC87" w14:textId="77777777" w:rsidR="002A5BE0" w:rsidRPr="009F20E6" w:rsidRDefault="002A5BE0" w:rsidP="00D86645">
            <w:pPr>
              <w:ind w:hanging="2"/>
              <w:jc w:val="center"/>
              <w:rPr>
                <w:rFonts w:ascii="Arial" w:hAnsi="Arial" w:cs="Arial"/>
                <w:b/>
                <w:sz w:val="18"/>
                <w:szCs w:val="18"/>
              </w:rPr>
            </w:pPr>
          </w:p>
          <w:p w14:paraId="34488977" w14:textId="77777777" w:rsidR="002A5BE0" w:rsidRPr="009F20E6" w:rsidRDefault="002A5BE0" w:rsidP="00D86645">
            <w:pPr>
              <w:ind w:hanging="2"/>
              <w:jc w:val="center"/>
              <w:rPr>
                <w:rFonts w:ascii="Arial" w:hAnsi="Arial" w:cs="Arial"/>
                <w:b/>
                <w:sz w:val="18"/>
                <w:szCs w:val="18"/>
              </w:rPr>
            </w:pPr>
            <w:r w:rsidRPr="009F20E6">
              <w:rPr>
                <w:rFonts w:ascii="Arial" w:hAnsi="Arial" w:cs="Arial"/>
                <w:b/>
                <w:sz w:val="18"/>
                <w:szCs w:val="18"/>
              </w:rPr>
              <w:t>5</w:t>
            </w:r>
          </w:p>
        </w:tc>
        <w:tc>
          <w:tcPr>
            <w:cnfStyle w:val="000001000000" w:firstRow="0" w:lastRow="0" w:firstColumn="0" w:lastColumn="0" w:oddVBand="0" w:evenVBand="1" w:oddHBand="0" w:evenHBand="0" w:firstRowFirstColumn="0" w:firstRowLastColumn="0" w:lastRowFirstColumn="0" w:lastRowLastColumn="0"/>
            <w:tcW w:w="5953" w:type="dxa"/>
          </w:tcPr>
          <w:p w14:paraId="5DCE6C93" w14:textId="77777777" w:rsidR="002A5BE0" w:rsidRPr="009F20E6" w:rsidRDefault="002A5BE0" w:rsidP="00D86645">
            <w:pPr>
              <w:jc w:val="both"/>
              <w:rPr>
                <w:rFonts w:ascii="Arial" w:hAnsi="Arial" w:cs="Arial"/>
                <w:sz w:val="18"/>
                <w:szCs w:val="18"/>
              </w:rPr>
            </w:pPr>
            <w:r w:rsidRPr="009F20E6">
              <w:rPr>
                <w:rFonts w:ascii="Arial" w:hAnsi="Arial" w:cs="Arial"/>
                <w:sz w:val="18"/>
                <w:szCs w:val="18"/>
              </w:rPr>
              <w:t xml:space="preserve">Reporte de las actividades desarrolladas </w:t>
            </w:r>
            <w:r>
              <w:rPr>
                <w:rFonts w:ascii="Arial" w:hAnsi="Arial" w:cs="Arial"/>
                <w:sz w:val="18"/>
                <w:szCs w:val="18"/>
              </w:rPr>
              <w:t>derivadas del servicio</w:t>
            </w:r>
            <w:r w:rsidRPr="009F20E6">
              <w:rPr>
                <w:rFonts w:ascii="Arial" w:hAnsi="Arial" w:cs="Arial"/>
                <w:sz w:val="18"/>
                <w:szCs w:val="18"/>
              </w:rPr>
              <w:t xml:space="preserve"> </w:t>
            </w:r>
            <w:r>
              <w:rPr>
                <w:rFonts w:ascii="Arial" w:hAnsi="Arial" w:cs="Arial"/>
                <w:sz w:val="18"/>
                <w:szCs w:val="18"/>
              </w:rPr>
              <w:t>de</w:t>
            </w:r>
            <w:r w:rsidRPr="009F20E6">
              <w:rPr>
                <w:rFonts w:ascii="Arial" w:hAnsi="Arial" w:cs="Arial"/>
                <w:sz w:val="18"/>
                <w:szCs w:val="18"/>
              </w:rPr>
              <w:t xml:space="preserve"> </w:t>
            </w:r>
            <w:r>
              <w:rPr>
                <w:rFonts w:ascii="Arial" w:hAnsi="Arial" w:cs="Arial"/>
                <w:sz w:val="18"/>
                <w:szCs w:val="18"/>
              </w:rPr>
              <w:t>s</w:t>
            </w:r>
            <w:r w:rsidRPr="009F20E6">
              <w:rPr>
                <w:rFonts w:ascii="Arial" w:hAnsi="Arial" w:cs="Arial"/>
                <w:sz w:val="18"/>
                <w:szCs w:val="18"/>
              </w:rPr>
              <w:t xml:space="preserve">oporte </w:t>
            </w:r>
            <w:r>
              <w:rPr>
                <w:rFonts w:ascii="Arial" w:hAnsi="Arial" w:cs="Arial"/>
                <w:sz w:val="18"/>
                <w:szCs w:val="18"/>
              </w:rPr>
              <w:t>t</w:t>
            </w:r>
            <w:r w:rsidRPr="009F20E6">
              <w:rPr>
                <w:rFonts w:ascii="Arial" w:hAnsi="Arial" w:cs="Arial"/>
                <w:sz w:val="18"/>
                <w:szCs w:val="18"/>
              </w:rPr>
              <w:t xml:space="preserve">écnico </w:t>
            </w:r>
            <w:r>
              <w:rPr>
                <w:rFonts w:ascii="Arial" w:hAnsi="Arial" w:cs="Arial"/>
                <w:sz w:val="18"/>
                <w:szCs w:val="18"/>
              </w:rPr>
              <w:t>al</w:t>
            </w:r>
            <w:r w:rsidRPr="009F20E6">
              <w:rPr>
                <w:rFonts w:ascii="Arial" w:hAnsi="Arial" w:cs="Arial"/>
                <w:sz w:val="18"/>
                <w:szCs w:val="18"/>
              </w:rPr>
              <w:t xml:space="preserve"> producto </w:t>
            </w:r>
            <w:r w:rsidRPr="00AE3B47">
              <w:rPr>
                <w:rFonts w:ascii="Arial" w:hAnsi="Arial" w:cs="Arial"/>
                <w:sz w:val="18"/>
                <w:szCs w:val="18"/>
              </w:rPr>
              <w:t>LifeRay</w:t>
            </w:r>
            <w:r w:rsidRPr="009F20E6">
              <w:rPr>
                <w:rFonts w:ascii="Arial" w:hAnsi="Arial" w:cs="Arial"/>
                <w:sz w:val="18"/>
                <w:szCs w:val="18"/>
              </w:rPr>
              <w:t>, donde se especifique el cumplimento de los niveles de servicio acordados.</w:t>
            </w:r>
          </w:p>
        </w:tc>
        <w:tc>
          <w:tcPr>
            <w:cnfStyle w:val="000010000000" w:firstRow="0" w:lastRow="0" w:firstColumn="0" w:lastColumn="0" w:oddVBand="1" w:evenVBand="0" w:oddHBand="0" w:evenHBand="0" w:firstRowFirstColumn="0" w:firstRowLastColumn="0" w:lastRowFirstColumn="0" w:lastRowLastColumn="0"/>
            <w:tcW w:w="2552" w:type="dxa"/>
            <w:vMerge w:val="restart"/>
          </w:tcPr>
          <w:p w14:paraId="53283525" w14:textId="77777777" w:rsidR="002A5BE0" w:rsidRDefault="002A5BE0" w:rsidP="00D86645">
            <w:pPr>
              <w:jc w:val="both"/>
              <w:rPr>
                <w:rFonts w:ascii="Arial" w:hAnsi="Arial" w:cs="Arial"/>
                <w:sz w:val="18"/>
                <w:szCs w:val="18"/>
              </w:rPr>
            </w:pPr>
          </w:p>
          <w:p w14:paraId="488B9BF1" w14:textId="77777777" w:rsidR="002A5BE0" w:rsidRDefault="002A5BE0" w:rsidP="00D86645">
            <w:pPr>
              <w:jc w:val="both"/>
              <w:rPr>
                <w:rFonts w:ascii="Arial" w:hAnsi="Arial" w:cs="Arial"/>
                <w:sz w:val="18"/>
                <w:szCs w:val="18"/>
              </w:rPr>
            </w:pPr>
          </w:p>
          <w:p w14:paraId="2EEA3BAD" w14:textId="77777777" w:rsidR="002A5BE0" w:rsidRDefault="002A5BE0" w:rsidP="00D86645">
            <w:pPr>
              <w:jc w:val="both"/>
              <w:rPr>
                <w:rFonts w:ascii="Arial" w:hAnsi="Arial" w:cs="Arial"/>
                <w:sz w:val="18"/>
                <w:szCs w:val="18"/>
              </w:rPr>
            </w:pPr>
          </w:p>
          <w:p w14:paraId="6B002E7E" w14:textId="77777777" w:rsidR="002A5BE0" w:rsidRPr="009F20E6" w:rsidRDefault="002A5BE0" w:rsidP="00D86645">
            <w:pPr>
              <w:jc w:val="both"/>
              <w:rPr>
                <w:rFonts w:ascii="Arial" w:hAnsi="Arial" w:cs="Arial"/>
                <w:sz w:val="18"/>
                <w:szCs w:val="18"/>
              </w:rPr>
            </w:pPr>
            <w:r w:rsidRPr="00887794">
              <w:rPr>
                <w:rFonts w:ascii="Arial" w:hAnsi="Arial" w:cs="Arial"/>
                <w:sz w:val="18"/>
                <w:szCs w:val="18"/>
              </w:rPr>
              <w:t>Los primeros 05 días hábiles de cada mes.</w:t>
            </w:r>
          </w:p>
        </w:tc>
      </w:tr>
      <w:tr w:rsidR="002A5BE0" w:rsidRPr="009F20E6" w14:paraId="15D6DE1C" w14:textId="77777777" w:rsidTr="00D8664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8" w:type="dxa"/>
          </w:tcPr>
          <w:p w14:paraId="2489EEB6" w14:textId="77777777" w:rsidR="002A5BE0" w:rsidRPr="009F20E6" w:rsidRDefault="002A5BE0" w:rsidP="00D86645">
            <w:pPr>
              <w:ind w:hanging="2"/>
              <w:jc w:val="center"/>
              <w:rPr>
                <w:rFonts w:ascii="Arial" w:hAnsi="Arial" w:cs="Arial"/>
                <w:b/>
                <w:sz w:val="18"/>
                <w:szCs w:val="18"/>
              </w:rPr>
            </w:pPr>
          </w:p>
          <w:p w14:paraId="5A977450" w14:textId="77777777" w:rsidR="002A5BE0" w:rsidRPr="009F20E6" w:rsidRDefault="002A5BE0" w:rsidP="00D86645">
            <w:pPr>
              <w:ind w:hanging="2"/>
              <w:jc w:val="center"/>
              <w:rPr>
                <w:rFonts w:ascii="Arial" w:hAnsi="Arial" w:cs="Arial"/>
                <w:b/>
                <w:sz w:val="18"/>
                <w:szCs w:val="18"/>
              </w:rPr>
            </w:pPr>
          </w:p>
          <w:p w14:paraId="7F560F3E" w14:textId="77777777" w:rsidR="002A5BE0" w:rsidRPr="009F20E6" w:rsidRDefault="002A5BE0" w:rsidP="00D86645">
            <w:pPr>
              <w:ind w:hanging="2"/>
              <w:jc w:val="center"/>
              <w:rPr>
                <w:rFonts w:ascii="Arial" w:hAnsi="Arial" w:cs="Arial"/>
                <w:b/>
                <w:sz w:val="18"/>
                <w:szCs w:val="18"/>
                <w:highlight w:val="yellow"/>
              </w:rPr>
            </w:pPr>
            <w:r w:rsidRPr="009F20E6">
              <w:rPr>
                <w:rFonts w:ascii="Arial" w:hAnsi="Arial" w:cs="Arial"/>
                <w:b/>
                <w:sz w:val="18"/>
                <w:szCs w:val="18"/>
              </w:rPr>
              <w:t>6</w:t>
            </w:r>
          </w:p>
        </w:tc>
        <w:tc>
          <w:tcPr>
            <w:cnfStyle w:val="000001000000" w:firstRow="0" w:lastRow="0" w:firstColumn="0" w:lastColumn="0" w:oddVBand="0" w:evenVBand="1" w:oddHBand="0" w:evenHBand="0" w:firstRowFirstColumn="0" w:firstRowLastColumn="0" w:lastRowFirstColumn="0" w:lastRowLastColumn="0"/>
            <w:tcW w:w="5953" w:type="dxa"/>
          </w:tcPr>
          <w:p w14:paraId="2393AE84" w14:textId="77777777" w:rsidR="002A5BE0" w:rsidRPr="009F20E6" w:rsidRDefault="002A5BE0" w:rsidP="00D86645">
            <w:pPr>
              <w:ind w:hanging="2"/>
              <w:jc w:val="both"/>
              <w:rPr>
                <w:rFonts w:ascii="Arial" w:hAnsi="Arial" w:cs="Arial"/>
                <w:sz w:val="18"/>
                <w:szCs w:val="18"/>
              </w:rPr>
            </w:pPr>
            <w:r w:rsidRPr="009F20E6">
              <w:rPr>
                <w:rFonts w:ascii="Arial" w:hAnsi="Arial" w:cs="Arial"/>
                <w:sz w:val="18"/>
                <w:szCs w:val="18"/>
              </w:rPr>
              <w:t>Bitácoras mensuales de</w:t>
            </w:r>
            <w:r>
              <w:rPr>
                <w:rFonts w:ascii="Arial" w:hAnsi="Arial" w:cs="Arial"/>
                <w:sz w:val="18"/>
                <w:szCs w:val="18"/>
              </w:rPr>
              <w:t xml:space="preserve"> las</w:t>
            </w:r>
            <w:r w:rsidRPr="009F20E6">
              <w:rPr>
                <w:rFonts w:ascii="Arial" w:hAnsi="Arial" w:cs="Arial"/>
                <w:sz w:val="18"/>
                <w:szCs w:val="18"/>
              </w:rPr>
              <w:t xml:space="preserve"> actividades </w:t>
            </w:r>
            <w:r>
              <w:rPr>
                <w:rFonts w:ascii="Arial" w:hAnsi="Arial" w:cs="Arial"/>
                <w:sz w:val="18"/>
                <w:szCs w:val="18"/>
              </w:rPr>
              <w:t>de los</w:t>
            </w:r>
            <w:r w:rsidRPr="009F20E6">
              <w:rPr>
                <w:rFonts w:ascii="Arial" w:hAnsi="Arial" w:cs="Arial"/>
                <w:sz w:val="18"/>
                <w:szCs w:val="18"/>
              </w:rPr>
              <w:t xml:space="preserve"> </w:t>
            </w:r>
            <w:r>
              <w:rPr>
                <w:rFonts w:ascii="Arial" w:hAnsi="Arial" w:cs="Arial"/>
                <w:sz w:val="18"/>
                <w:szCs w:val="18"/>
              </w:rPr>
              <w:t>servicios complementarios (Horas/Ingeniero).</w:t>
            </w:r>
          </w:p>
        </w:tc>
        <w:tc>
          <w:tcPr>
            <w:cnfStyle w:val="000010000000" w:firstRow="0" w:lastRow="0" w:firstColumn="0" w:lastColumn="0" w:oddVBand="1" w:evenVBand="0" w:oddHBand="0" w:evenHBand="0" w:firstRowFirstColumn="0" w:firstRowLastColumn="0" w:lastRowFirstColumn="0" w:lastRowLastColumn="0"/>
            <w:tcW w:w="2552" w:type="dxa"/>
            <w:vMerge/>
          </w:tcPr>
          <w:p w14:paraId="739AD47E" w14:textId="77777777" w:rsidR="002A5BE0" w:rsidRPr="009F20E6" w:rsidRDefault="002A5BE0" w:rsidP="00D86645">
            <w:pPr>
              <w:jc w:val="both"/>
              <w:rPr>
                <w:rFonts w:ascii="Arial" w:hAnsi="Arial" w:cs="Arial"/>
                <w:sz w:val="18"/>
                <w:szCs w:val="18"/>
              </w:rPr>
            </w:pPr>
          </w:p>
        </w:tc>
      </w:tr>
      <w:tr w:rsidR="002A5BE0" w:rsidRPr="009F20E6" w14:paraId="3774B367" w14:textId="77777777" w:rsidTr="00D86645">
        <w:tc>
          <w:tcPr>
            <w:cnfStyle w:val="000010000000" w:firstRow="0" w:lastRow="0" w:firstColumn="0" w:lastColumn="0" w:oddVBand="1" w:evenVBand="0" w:oddHBand="0" w:evenHBand="0" w:firstRowFirstColumn="0" w:firstRowLastColumn="0" w:lastRowFirstColumn="0" w:lastRowLastColumn="0"/>
            <w:tcW w:w="568" w:type="dxa"/>
          </w:tcPr>
          <w:p w14:paraId="6F13A738" w14:textId="77777777" w:rsidR="002A5BE0" w:rsidRPr="009F20E6" w:rsidRDefault="002A5BE0" w:rsidP="00D86645">
            <w:pPr>
              <w:ind w:hanging="2"/>
              <w:jc w:val="center"/>
              <w:rPr>
                <w:rFonts w:ascii="Arial" w:hAnsi="Arial" w:cs="Arial"/>
                <w:b/>
                <w:sz w:val="18"/>
                <w:szCs w:val="18"/>
              </w:rPr>
            </w:pPr>
          </w:p>
          <w:p w14:paraId="60030162" w14:textId="77777777" w:rsidR="002A5BE0" w:rsidRPr="009F20E6" w:rsidRDefault="002A5BE0" w:rsidP="00D86645">
            <w:pPr>
              <w:ind w:hanging="2"/>
              <w:jc w:val="center"/>
              <w:rPr>
                <w:rFonts w:ascii="Arial" w:hAnsi="Arial" w:cs="Arial"/>
                <w:b/>
                <w:sz w:val="18"/>
                <w:szCs w:val="18"/>
              </w:rPr>
            </w:pPr>
            <w:r w:rsidRPr="009F20E6">
              <w:rPr>
                <w:rFonts w:ascii="Arial" w:hAnsi="Arial" w:cs="Arial"/>
                <w:b/>
                <w:sz w:val="18"/>
                <w:szCs w:val="18"/>
              </w:rPr>
              <w:t>7</w:t>
            </w:r>
          </w:p>
        </w:tc>
        <w:tc>
          <w:tcPr>
            <w:cnfStyle w:val="000001000000" w:firstRow="0" w:lastRow="0" w:firstColumn="0" w:lastColumn="0" w:oddVBand="0" w:evenVBand="1" w:oddHBand="0" w:evenHBand="0" w:firstRowFirstColumn="0" w:firstRowLastColumn="0" w:lastRowFirstColumn="0" w:lastRowLastColumn="0"/>
            <w:tcW w:w="5953" w:type="dxa"/>
          </w:tcPr>
          <w:p w14:paraId="6633B033" w14:textId="70B2F04D" w:rsidR="002A5BE0" w:rsidRPr="009F20E6" w:rsidRDefault="002A5BE0" w:rsidP="005D542F">
            <w:pPr>
              <w:ind w:hanging="2"/>
              <w:jc w:val="both"/>
              <w:rPr>
                <w:rFonts w:ascii="Arial" w:hAnsi="Arial" w:cs="Arial"/>
                <w:sz w:val="18"/>
                <w:szCs w:val="18"/>
              </w:rPr>
            </w:pPr>
            <w:r w:rsidRPr="009F20E6">
              <w:rPr>
                <w:rFonts w:ascii="Arial" w:hAnsi="Arial" w:cs="Arial"/>
                <w:sz w:val="18"/>
                <w:szCs w:val="18"/>
              </w:rPr>
              <w:t xml:space="preserve">Resumen ejecutivo de las actividades alusivas a los servicios de </w:t>
            </w:r>
            <w:r>
              <w:rPr>
                <w:rFonts w:ascii="Arial" w:hAnsi="Arial" w:cs="Arial"/>
                <w:sz w:val="18"/>
                <w:szCs w:val="18"/>
              </w:rPr>
              <w:t>s</w:t>
            </w:r>
            <w:r w:rsidRPr="009F20E6">
              <w:rPr>
                <w:rFonts w:ascii="Arial" w:hAnsi="Arial" w:cs="Arial"/>
                <w:sz w:val="18"/>
                <w:szCs w:val="18"/>
              </w:rPr>
              <w:t xml:space="preserve">oporte </w:t>
            </w:r>
            <w:r>
              <w:rPr>
                <w:rFonts w:ascii="Arial" w:hAnsi="Arial" w:cs="Arial"/>
                <w:sz w:val="18"/>
                <w:szCs w:val="18"/>
              </w:rPr>
              <w:t>t</w:t>
            </w:r>
            <w:r w:rsidRPr="009F20E6">
              <w:rPr>
                <w:rFonts w:ascii="Arial" w:hAnsi="Arial" w:cs="Arial"/>
                <w:sz w:val="18"/>
                <w:szCs w:val="18"/>
              </w:rPr>
              <w:t>écnico.</w:t>
            </w:r>
          </w:p>
        </w:tc>
        <w:tc>
          <w:tcPr>
            <w:cnfStyle w:val="000010000000" w:firstRow="0" w:lastRow="0" w:firstColumn="0" w:lastColumn="0" w:oddVBand="1" w:evenVBand="0" w:oddHBand="0" w:evenHBand="0" w:firstRowFirstColumn="0" w:firstRowLastColumn="0" w:lastRowFirstColumn="0" w:lastRowLastColumn="0"/>
            <w:tcW w:w="2552" w:type="dxa"/>
            <w:vMerge/>
          </w:tcPr>
          <w:p w14:paraId="67FB86F1" w14:textId="77777777" w:rsidR="002A5BE0" w:rsidRPr="009F20E6" w:rsidRDefault="002A5BE0" w:rsidP="00D86645">
            <w:pPr>
              <w:jc w:val="both"/>
              <w:rPr>
                <w:rFonts w:ascii="Arial" w:hAnsi="Arial" w:cs="Arial"/>
                <w:sz w:val="18"/>
                <w:szCs w:val="18"/>
              </w:rPr>
            </w:pPr>
          </w:p>
        </w:tc>
      </w:tr>
      <w:tr w:rsidR="002A5BE0" w:rsidRPr="009F20E6" w14:paraId="61BA8BB6" w14:textId="77777777" w:rsidTr="00D8664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8" w:type="dxa"/>
          </w:tcPr>
          <w:p w14:paraId="131346D2" w14:textId="77777777" w:rsidR="002A5BE0" w:rsidRPr="009F20E6" w:rsidRDefault="002A5BE0" w:rsidP="00D86645">
            <w:pPr>
              <w:ind w:hanging="2"/>
              <w:jc w:val="center"/>
              <w:rPr>
                <w:rFonts w:ascii="Arial" w:hAnsi="Arial" w:cs="Arial"/>
                <w:b/>
                <w:sz w:val="18"/>
                <w:szCs w:val="18"/>
              </w:rPr>
            </w:pPr>
          </w:p>
          <w:p w14:paraId="659095F1" w14:textId="77777777" w:rsidR="002A5BE0" w:rsidRPr="009F20E6" w:rsidRDefault="002A5BE0" w:rsidP="00D86645">
            <w:pPr>
              <w:ind w:hanging="2"/>
              <w:jc w:val="center"/>
              <w:rPr>
                <w:rFonts w:ascii="Arial" w:hAnsi="Arial" w:cs="Arial"/>
                <w:b/>
                <w:sz w:val="18"/>
                <w:szCs w:val="18"/>
              </w:rPr>
            </w:pPr>
            <w:r w:rsidRPr="009F20E6">
              <w:rPr>
                <w:rFonts w:ascii="Arial" w:hAnsi="Arial" w:cs="Arial"/>
                <w:b/>
                <w:sz w:val="18"/>
                <w:szCs w:val="18"/>
              </w:rPr>
              <w:t>8</w:t>
            </w:r>
          </w:p>
        </w:tc>
        <w:tc>
          <w:tcPr>
            <w:cnfStyle w:val="000001000000" w:firstRow="0" w:lastRow="0" w:firstColumn="0" w:lastColumn="0" w:oddVBand="0" w:evenVBand="1" w:oddHBand="0" w:evenHBand="0" w:firstRowFirstColumn="0" w:firstRowLastColumn="0" w:lastRowFirstColumn="0" w:lastRowLastColumn="0"/>
            <w:tcW w:w="5953" w:type="dxa"/>
          </w:tcPr>
          <w:p w14:paraId="76D52C78" w14:textId="77777777" w:rsidR="002A5BE0" w:rsidRDefault="002A5BE0" w:rsidP="00D86645">
            <w:pPr>
              <w:ind w:hanging="2"/>
              <w:jc w:val="both"/>
              <w:rPr>
                <w:rFonts w:ascii="Arial" w:hAnsi="Arial" w:cs="Arial"/>
                <w:sz w:val="18"/>
                <w:szCs w:val="18"/>
              </w:rPr>
            </w:pPr>
            <w:r w:rsidRPr="009F20E6">
              <w:rPr>
                <w:rFonts w:ascii="Arial" w:hAnsi="Arial" w:cs="Arial"/>
                <w:sz w:val="18"/>
                <w:szCs w:val="18"/>
              </w:rPr>
              <w:t xml:space="preserve">Memoria </w:t>
            </w:r>
            <w:r>
              <w:rPr>
                <w:rFonts w:ascii="Arial" w:hAnsi="Arial" w:cs="Arial"/>
                <w:sz w:val="18"/>
                <w:szCs w:val="18"/>
              </w:rPr>
              <w:t>t</w:t>
            </w:r>
            <w:r w:rsidRPr="009F20E6">
              <w:rPr>
                <w:rFonts w:ascii="Arial" w:hAnsi="Arial" w:cs="Arial"/>
                <w:sz w:val="18"/>
                <w:szCs w:val="18"/>
              </w:rPr>
              <w:t>écnica de los trabajos realizados por el concepto de los servicios asistidos de soporte en sitio.</w:t>
            </w:r>
          </w:p>
          <w:p w14:paraId="6B17E357" w14:textId="77777777" w:rsidR="002A5BE0" w:rsidRPr="009F20E6" w:rsidRDefault="002A5BE0" w:rsidP="00D86645">
            <w:pPr>
              <w:ind w:hanging="2"/>
              <w:jc w:val="both"/>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2552" w:type="dxa"/>
            <w:vMerge/>
          </w:tcPr>
          <w:p w14:paraId="0E79623E" w14:textId="77777777" w:rsidR="002A5BE0" w:rsidRPr="009F20E6" w:rsidRDefault="002A5BE0" w:rsidP="00D86645">
            <w:pPr>
              <w:ind w:hanging="2"/>
              <w:jc w:val="both"/>
              <w:rPr>
                <w:rFonts w:ascii="Arial" w:hAnsi="Arial" w:cs="Arial"/>
                <w:sz w:val="18"/>
                <w:szCs w:val="18"/>
              </w:rPr>
            </w:pPr>
          </w:p>
        </w:tc>
      </w:tr>
    </w:tbl>
    <w:p w14:paraId="16720ECF" w14:textId="6A02B6C0" w:rsidR="002A5BE0" w:rsidRDefault="002A5BE0" w:rsidP="00F4256B">
      <w:pPr>
        <w:jc w:val="center"/>
        <w:rPr>
          <w:rFonts w:ascii="Arial" w:hAnsi="Arial" w:cs="Arial"/>
          <w:iCs/>
          <w:color w:val="000000" w:themeColor="text1"/>
          <w:sz w:val="20"/>
          <w:szCs w:val="20"/>
        </w:rPr>
      </w:pPr>
      <w:r w:rsidRPr="0057167D">
        <w:rPr>
          <w:rFonts w:ascii="Arial" w:hAnsi="Arial" w:cs="Arial"/>
          <w:iCs/>
          <w:color w:val="000000" w:themeColor="text1"/>
          <w:sz w:val="18"/>
          <w:szCs w:val="18"/>
        </w:rPr>
        <w:t>Tabla</w:t>
      </w:r>
      <w:r>
        <w:rPr>
          <w:rFonts w:ascii="Arial" w:hAnsi="Arial" w:cs="Arial"/>
          <w:iCs/>
          <w:color w:val="000000" w:themeColor="text1"/>
          <w:sz w:val="18"/>
          <w:szCs w:val="18"/>
        </w:rPr>
        <w:t xml:space="preserve"> </w:t>
      </w:r>
      <w:r w:rsidRPr="0057167D">
        <w:rPr>
          <w:rFonts w:ascii="Arial" w:hAnsi="Arial" w:cs="Arial"/>
          <w:iCs/>
          <w:color w:val="000000" w:themeColor="text1"/>
          <w:sz w:val="18"/>
          <w:szCs w:val="18"/>
        </w:rPr>
        <w:t>4</w:t>
      </w:r>
      <w:r>
        <w:rPr>
          <w:rFonts w:ascii="Arial" w:hAnsi="Arial" w:cs="Arial"/>
          <w:iCs/>
          <w:color w:val="000000" w:themeColor="text1"/>
          <w:sz w:val="18"/>
          <w:szCs w:val="18"/>
        </w:rPr>
        <w:t>. C</w:t>
      </w:r>
      <w:r w:rsidRPr="0057167D">
        <w:rPr>
          <w:rFonts w:ascii="Arial" w:hAnsi="Arial" w:cs="Arial"/>
          <w:iCs/>
          <w:color w:val="000000" w:themeColor="text1"/>
          <w:sz w:val="18"/>
          <w:szCs w:val="18"/>
        </w:rPr>
        <w:t>ondiciones</w:t>
      </w:r>
      <w:r w:rsidRPr="0057167D">
        <w:rPr>
          <w:rFonts w:ascii="Arial" w:hAnsi="Arial" w:cs="Arial"/>
          <w:iCs/>
          <w:color w:val="000000" w:themeColor="text1"/>
          <w:sz w:val="18"/>
          <w:szCs w:val="18"/>
        </w:rPr>
        <w:t xml:space="preserve"> técnicas de aceptación de entregable</w:t>
      </w:r>
      <w:r>
        <w:rPr>
          <w:rFonts w:ascii="Arial" w:hAnsi="Arial" w:cs="Arial"/>
          <w:iCs/>
          <w:color w:val="000000" w:themeColor="text1"/>
          <w:sz w:val="18"/>
          <w:szCs w:val="18"/>
        </w:rPr>
        <w:t>.</w:t>
      </w:r>
    </w:p>
    <w:p w14:paraId="30AED259" w14:textId="77777777" w:rsidR="002A5BE0" w:rsidRPr="00DC733E" w:rsidRDefault="002A5BE0" w:rsidP="002A5BE0">
      <w:pPr>
        <w:jc w:val="center"/>
        <w:rPr>
          <w:rFonts w:ascii="Arial" w:hAnsi="Arial" w:cs="Arial"/>
          <w:iCs/>
          <w:color w:val="000000" w:themeColor="text1"/>
          <w:sz w:val="20"/>
          <w:szCs w:val="20"/>
        </w:rPr>
      </w:pPr>
    </w:p>
    <w:p w14:paraId="791BFF03" w14:textId="77777777" w:rsidR="00745E54" w:rsidRDefault="00745E54" w:rsidP="002A5BE0">
      <w:pPr>
        <w:jc w:val="both"/>
        <w:rPr>
          <w:rFonts w:ascii="Arial" w:hAnsi="Arial" w:cs="Arial"/>
          <w:iCs/>
          <w:color w:val="000000" w:themeColor="text1"/>
          <w:sz w:val="20"/>
          <w:szCs w:val="20"/>
        </w:rPr>
      </w:pPr>
    </w:p>
    <w:p w14:paraId="3DC86E2F" w14:textId="083F2285" w:rsidR="002A5BE0" w:rsidRDefault="002A5BE0" w:rsidP="002A5BE0">
      <w:pPr>
        <w:jc w:val="both"/>
        <w:rPr>
          <w:rFonts w:ascii="Arial" w:hAnsi="Arial" w:cs="Arial"/>
          <w:iCs/>
          <w:color w:val="000000" w:themeColor="text1"/>
          <w:sz w:val="20"/>
          <w:szCs w:val="20"/>
        </w:rPr>
      </w:pPr>
      <w:r w:rsidRPr="00DC733E">
        <w:rPr>
          <w:rFonts w:ascii="Arial" w:hAnsi="Arial" w:cs="Arial"/>
          <w:iCs/>
          <w:color w:val="000000" w:themeColor="text1"/>
          <w:sz w:val="20"/>
          <w:szCs w:val="20"/>
        </w:rPr>
        <w:t>Los entregables anteriormente mencionados, deberán ser validados por el administrador del contrato y/ o en su caso a quien este designe por escrito a fin de ser validados y aceptados, en tiempo y forma y a entera satisfacción del Instituto.</w:t>
      </w:r>
    </w:p>
    <w:p w14:paraId="018D12F3" w14:textId="77777777" w:rsidR="00972115" w:rsidRDefault="00972115" w:rsidP="005D542F">
      <w:pPr>
        <w:rPr>
          <w:rFonts w:ascii="Arial" w:hAnsi="Arial" w:cs="Arial"/>
          <w:i/>
          <w:color w:val="0000FF"/>
          <w:sz w:val="20"/>
          <w:szCs w:val="20"/>
        </w:rPr>
      </w:pPr>
    </w:p>
    <w:p w14:paraId="3C225EB5" w14:textId="77777777" w:rsidR="00972115" w:rsidRDefault="00972115" w:rsidP="005D542F">
      <w:pPr>
        <w:rPr>
          <w:rFonts w:ascii="Arial" w:hAnsi="Arial" w:cs="Arial"/>
          <w:i/>
          <w:color w:val="0000FF"/>
          <w:sz w:val="20"/>
          <w:szCs w:val="20"/>
        </w:rPr>
      </w:pPr>
    </w:p>
    <w:p w14:paraId="201ABABB" w14:textId="77777777" w:rsidR="00972115" w:rsidRDefault="00972115" w:rsidP="005D542F">
      <w:pPr>
        <w:rPr>
          <w:rFonts w:ascii="Arial" w:hAnsi="Arial" w:cs="Arial"/>
          <w:i/>
          <w:color w:val="0000FF"/>
          <w:sz w:val="20"/>
          <w:szCs w:val="20"/>
        </w:rPr>
      </w:pPr>
    </w:p>
    <w:p w14:paraId="3ACB6B65" w14:textId="77777777" w:rsidR="00972115" w:rsidRDefault="00972115" w:rsidP="005D542F">
      <w:pPr>
        <w:rPr>
          <w:rFonts w:ascii="Arial" w:hAnsi="Arial" w:cs="Arial"/>
          <w:i/>
          <w:color w:val="0000FF"/>
          <w:sz w:val="20"/>
          <w:szCs w:val="20"/>
        </w:rPr>
      </w:pPr>
    </w:p>
    <w:p w14:paraId="474D2EE2" w14:textId="77777777" w:rsidR="00972115" w:rsidRDefault="00972115" w:rsidP="005D542F">
      <w:pPr>
        <w:rPr>
          <w:rFonts w:ascii="Arial" w:hAnsi="Arial" w:cs="Arial"/>
          <w:i/>
          <w:color w:val="0000FF"/>
          <w:sz w:val="20"/>
          <w:szCs w:val="20"/>
        </w:rPr>
      </w:pPr>
    </w:p>
    <w:p w14:paraId="30B7C12F" w14:textId="77777777" w:rsidR="00972115" w:rsidRDefault="00972115" w:rsidP="005D542F">
      <w:pPr>
        <w:rPr>
          <w:rFonts w:ascii="Arial" w:hAnsi="Arial" w:cs="Arial"/>
          <w:i/>
          <w:color w:val="0000FF"/>
          <w:sz w:val="20"/>
          <w:szCs w:val="20"/>
        </w:rPr>
      </w:pPr>
    </w:p>
    <w:p w14:paraId="4C6D120B" w14:textId="77777777" w:rsidR="00972115" w:rsidRDefault="00972115" w:rsidP="005D542F">
      <w:pPr>
        <w:rPr>
          <w:rFonts w:ascii="Arial" w:hAnsi="Arial" w:cs="Arial"/>
          <w:i/>
          <w:color w:val="0000FF"/>
          <w:sz w:val="20"/>
          <w:szCs w:val="20"/>
        </w:rPr>
      </w:pPr>
    </w:p>
    <w:p w14:paraId="0D9C9862" w14:textId="77777777" w:rsidR="00972115" w:rsidRDefault="00972115" w:rsidP="005D542F">
      <w:pPr>
        <w:rPr>
          <w:rFonts w:ascii="Arial" w:hAnsi="Arial" w:cs="Arial"/>
          <w:i/>
          <w:color w:val="0000FF"/>
          <w:sz w:val="20"/>
          <w:szCs w:val="20"/>
        </w:rPr>
      </w:pPr>
    </w:p>
    <w:p w14:paraId="69ED0E9F" w14:textId="77777777" w:rsidR="006C4A53" w:rsidRPr="00271AFB" w:rsidRDefault="006C4A53" w:rsidP="00271AFB">
      <w:pPr>
        <w:ind w:left="-540"/>
        <w:rPr>
          <w:rFonts w:ascii="Arial" w:hAnsi="Arial" w:cs="Arial"/>
          <w:b/>
          <w:sz w:val="22"/>
          <w:szCs w:val="22"/>
        </w:rPr>
      </w:pPr>
    </w:p>
    <w:p w14:paraId="50501C6B" w14:textId="77777777" w:rsidR="00271AFB" w:rsidRPr="00746EE0" w:rsidRDefault="00271AFB" w:rsidP="004B2B62">
      <w:pPr>
        <w:pStyle w:val="Ttulo1"/>
        <w:numPr>
          <w:ilvl w:val="2"/>
          <w:numId w:val="33"/>
        </w:numPr>
        <w:spacing w:before="0" w:after="0"/>
        <w:ind w:left="851"/>
        <w:rPr>
          <w:rFonts w:ascii="Arial" w:hAnsi="Arial" w:cs="Arial"/>
          <w:sz w:val="20"/>
          <w:szCs w:val="20"/>
        </w:rPr>
      </w:pPr>
      <w:bookmarkStart w:id="54" w:name="_Toc207289321"/>
      <w:r w:rsidRPr="00746EE0">
        <w:rPr>
          <w:rFonts w:ascii="Arial" w:hAnsi="Arial" w:cs="Arial"/>
          <w:sz w:val="20"/>
          <w:szCs w:val="20"/>
        </w:rPr>
        <w:t>Niveles de servicio acordados que deberán cumplirse</w:t>
      </w:r>
      <w:bookmarkEnd w:id="54"/>
    </w:p>
    <w:p w14:paraId="3EC99D8E" w14:textId="77777777" w:rsidR="003C6F71" w:rsidRDefault="003C6F71" w:rsidP="00271AFB">
      <w:pPr>
        <w:jc w:val="both"/>
        <w:rPr>
          <w:rFonts w:ascii="Arial" w:hAnsi="Arial" w:cs="Arial"/>
          <w:i/>
          <w:color w:val="0000FF"/>
          <w:sz w:val="20"/>
          <w:szCs w:val="20"/>
        </w:rPr>
      </w:pPr>
    </w:p>
    <w:p w14:paraId="4F5FDDB0" w14:textId="5139436E" w:rsidR="00FF72D1" w:rsidRPr="00CC377B" w:rsidRDefault="00FF72D1" w:rsidP="00FF72D1">
      <w:pPr>
        <w:jc w:val="both"/>
        <w:rPr>
          <w:rFonts w:ascii="Arial" w:hAnsi="Arial" w:cs="Arial"/>
          <w:iCs/>
          <w:color w:val="000000" w:themeColor="text1"/>
          <w:sz w:val="20"/>
          <w:szCs w:val="20"/>
        </w:rPr>
      </w:pPr>
      <w:bookmarkStart w:id="55" w:name="_Toc316554490"/>
      <w:r w:rsidRPr="00CC377B">
        <w:rPr>
          <w:rFonts w:ascii="Arial" w:hAnsi="Arial" w:cs="Arial"/>
          <w:iCs/>
          <w:color w:val="000000" w:themeColor="text1"/>
          <w:sz w:val="20"/>
          <w:szCs w:val="20"/>
        </w:rPr>
        <w:t xml:space="preserve">El Instituto </w:t>
      </w:r>
      <w:r>
        <w:rPr>
          <w:rFonts w:ascii="Arial" w:hAnsi="Arial" w:cs="Arial"/>
          <w:iCs/>
          <w:color w:val="000000" w:themeColor="text1"/>
          <w:sz w:val="20"/>
          <w:szCs w:val="20"/>
        </w:rPr>
        <w:t>muestra a continuación</w:t>
      </w:r>
      <w:r w:rsidRPr="00CC377B">
        <w:rPr>
          <w:rFonts w:ascii="Arial" w:hAnsi="Arial" w:cs="Arial"/>
          <w:iCs/>
          <w:color w:val="000000" w:themeColor="text1"/>
          <w:sz w:val="20"/>
          <w:szCs w:val="20"/>
        </w:rPr>
        <w:t xml:space="preserve"> </w:t>
      </w:r>
      <w:r>
        <w:rPr>
          <w:rFonts w:ascii="Arial" w:hAnsi="Arial" w:cs="Arial"/>
          <w:iCs/>
          <w:color w:val="000000" w:themeColor="text1"/>
          <w:sz w:val="20"/>
          <w:szCs w:val="20"/>
        </w:rPr>
        <w:t>los niveles</w:t>
      </w:r>
      <w:r w:rsidRPr="00CC377B">
        <w:rPr>
          <w:rFonts w:ascii="Arial" w:hAnsi="Arial" w:cs="Arial"/>
          <w:iCs/>
          <w:color w:val="000000" w:themeColor="text1"/>
          <w:sz w:val="20"/>
          <w:szCs w:val="20"/>
        </w:rPr>
        <w:t xml:space="preserve"> de servicio de soporte técnico </w:t>
      </w:r>
      <w:r>
        <w:rPr>
          <w:rFonts w:ascii="Arial" w:hAnsi="Arial" w:cs="Arial"/>
          <w:iCs/>
          <w:color w:val="000000" w:themeColor="text1"/>
          <w:sz w:val="20"/>
          <w:szCs w:val="20"/>
        </w:rPr>
        <w:t>requeridos para dar atención a la</w:t>
      </w:r>
      <w:r w:rsidRPr="00CC377B">
        <w:t xml:space="preserve"> </w:t>
      </w:r>
      <w:r w:rsidRPr="00FE1197">
        <w:rPr>
          <w:rFonts w:ascii="Arial" w:hAnsi="Arial" w:cs="Arial"/>
          <w:iCs/>
          <w:color w:val="000000" w:themeColor="text1"/>
          <w:sz w:val="20"/>
          <w:szCs w:val="20"/>
        </w:rPr>
        <w:t>Renovación del Derecho de uso de la plataforma LifeRay en el Instituto Mexicano del Seguro Social</w:t>
      </w:r>
      <w:r>
        <w:rPr>
          <w:rFonts w:ascii="Arial" w:hAnsi="Arial" w:cs="Arial"/>
          <w:iCs/>
          <w:color w:val="000000" w:themeColor="text1"/>
          <w:sz w:val="20"/>
          <w:szCs w:val="20"/>
        </w:rPr>
        <w:t xml:space="preserve">; </w:t>
      </w:r>
      <w:r w:rsidRPr="00CC377B">
        <w:rPr>
          <w:rFonts w:ascii="Arial" w:hAnsi="Arial" w:cs="Arial"/>
          <w:iCs/>
          <w:color w:val="000000" w:themeColor="text1"/>
          <w:sz w:val="20"/>
          <w:szCs w:val="20"/>
        </w:rPr>
        <w:t>de acuerdo con la severidad del incidente en curso</w:t>
      </w:r>
      <w:r>
        <w:rPr>
          <w:rFonts w:ascii="Arial" w:hAnsi="Arial" w:cs="Arial"/>
          <w:iCs/>
          <w:color w:val="000000" w:themeColor="text1"/>
          <w:sz w:val="20"/>
          <w:szCs w:val="20"/>
        </w:rPr>
        <w:t>.</w:t>
      </w:r>
    </w:p>
    <w:p w14:paraId="2BC89B34" w14:textId="77777777" w:rsidR="00FF72D1" w:rsidRPr="0057167D" w:rsidRDefault="00FF72D1" w:rsidP="00FF72D1">
      <w:pPr>
        <w:rPr>
          <w:rFonts w:ascii="Arial" w:hAnsi="Arial" w:cs="Arial"/>
          <w:sz w:val="20"/>
          <w:szCs w:val="20"/>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70AD47" w:themeFill="accent6"/>
        <w:tblLook w:val="04A0" w:firstRow="1" w:lastRow="0" w:firstColumn="1" w:lastColumn="0" w:noHBand="0" w:noVBand="1"/>
      </w:tblPr>
      <w:tblGrid>
        <w:gridCol w:w="1895"/>
        <w:gridCol w:w="2463"/>
        <w:gridCol w:w="2475"/>
        <w:gridCol w:w="2352"/>
      </w:tblGrid>
      <w:tr w:rsidR="00FF72D1" w:rsidRPr="0067255E" w14:paraId="788F2B75" w14:textId="77777777" w:rsidTr="00D86645">
        <w:tc>
          <w:tcPr>
            <w:tcW w:w="1895" w:type="dxa"/>
            <w:shd w:val="clear" w:color="auto" w:fill="002060"/>
            <w:vAlign w:val="center"/>
          </w:tcPr>
          <w:p w14:paraId="49F6F3CE" w14:textId="77777777" w:rsidR="00FF72D1" w:rsidRPr="00C23F78" w:rsidRDefault="00FF72D1" w:rsidP="00D86645">
            <w:pPr>
              <w:ind w:hanging="2"/>
              <w:contextualSpacing/>
              <w:jc w:val="center"/>
              <w:rPr>
                <w:rFonts w:ascii="Arial" w:hAnsi="Arial" w:cs="Arial"/>
                <w:b/>
                <w:sz w:val="20"/>
                <w:szCs w:val="20"/>
              </w:rPr>
            </w:pPr>
            <w:r w:rsidRPr="00C23F78">
              <w:rPr>
                <w:rFonts w:ascii="Arial" w:hAnsi="Arial" w:cs="Arial"/>
                <w:b/>
                <w:sz w:val="20"/>
                <w:szCs w:val="20"/>
              </w:rPr>
              <w:t>Niveles de severidad</w:t>
            </w:r>
          </w:p>
        </w:tc>
        <w:tc>
          <w:tcPr>
            <w:tcW w:w="2463" w:type="dxa"/>
            <w:shd w:val="clear" w:color="auto" w:fill="F2F2F2" w:themeFill="background1" w:themeFillShade="F2"/>
            <w:vAlign w:val="center"/>
          </w:tcPr>
          <w:p w14:paraId="21F3FE7A" w14:textId="77777777" w:rsidR="00FF72D1" w:rsidRPr="00C23F78" w:rsidRDefault="00FF72D1" w:rsidP="00D86645">
            <w:pPr>
              <w:ind w:hanging="2"/>
              <w:contextualSpacing/>
              <w:jc w:val="center"/>
              <w:rPr>
                <w:rFonts w:ascii="Arial" w:hAnsi="Arial" w:cs="Arial"/>
                <w:sz w:val="20"/>
                <w:szCs w:val="20"/>
              </w:rPr>
            </w:pPr>
            <w:r w:rsidRPr="00C23F78">
              <w:rPr>
                <w:rFonts w:ascii="Arial" w:hAnsi="Arial" w:cs="Arial"/>
                <w:b/>
                <w:sz w:val="20"/>
                <w:szCs w:val="20"/>
              </w:rPr>
              <w:t>Nivel 1</w:t>
            </w:r>
            <w:r w:rsidRPr="00C23F78">
              <w:rPr>
                <w:rFonts w:ascii="Arial" w:hAnsi="Arial" w:cs="Arial"/>
                <w:sz w:val="20"/>
                <w:szCs w:val="20"/>
              </w:rPr>
              <w:t>.</w:t>
            </w:r>
          </w:p>
          <w:p w14:paraId="28766397" w14:textId="77777777" w:rsidR="00FF72D1" w:rsidRPr="00C23F78" w:rsidRDefault="00FF72D1" w:rsidP="00D86645">
            <w:pPr>
              <w:ind w:hanging="2"/>
              <w:contextualSpacing/>
              <w:jc w:val="center"/>
              <w:rPr>
                <w:rFonts w:ascii="Arial" w:hAnsi="Arial" w:cs="Arial"/>
                <w:sz w:val="20"/>
                <w:szCs w:val="20"/>
              </w:rPr>
            </w:pPr>
            <w:r w:rsidRPr="00C23F78">
              <w:rPr>
                <w:rFonts w:ascii="Arial" w:hAnsi="Arial" w:cs="Arial"/>
                <w:sz w:val="20"/>
                <w:szCs w:val="20"/>
              </w:rPr>
              <w:t>(El sistema de producción fundamental no funciona).</w:t>
            </w:r>
          </w:p>
        </w:tc>
        <w:tc>
          <w:tcPr>
            <w:tcW w:w="2475" w:type="dxa"/>
            <w:shd w:val="clear" w:color="auto" w:fill="F2F2F2" w:themeFill="background1" w:themeFillShade="F2"/>
            <w:vAlign w:val="center"/>
          </w:tcPr>
          <w:p w14:paraId="60D76674" w14:textId="77777777" w:rsidR="00FF72D1" w:rsidRPr="00C23F78" w:rsidRDefault="00FF72D1" w:rsidP="00D86645">
            <w:pPr>
              <w:ind w:hanging="2"/>
              <w:contextualSpacing/>
              <w:jc w:val="center"/>
              <w:rPr>
                <w:rFonts w:ascii="Arial" w:hAnsi="Arial" w:cs="Arial"/>
                <w:b/>
                <w:sz w:val="20"/>
                <w:szCs w:val="20"/>
              </w:rPr>
            </w:pPr>
          </w:p>
          <w:p w14:paraId="42825EBC" w14:textId="77777777" w:rsidR="00FF72D1" w:rsidRPr="00C23F78" w:rsidRDefault="00FF72D1" w:rsidP="00D86645">
            <w:pPr>
              <w:ind w:hanging="2"/>
              <w:contextualSpacing/>
              <w:jc w:val="center"/>
              <w:rPr>
                <w:rFonts w:ascii="Arial" w:hAnsi="Arial" w:cs="Arial"/>
                <w:sz w:val="20"/>
                <w:szCs w:val="20"/>
              </w:rPr>
            </w:pPr>
            <w:r w:rsidRPr="00C23F78">
              <w:rPr>
                <w:rFonts w:ascii="Arial" w:hAnsi="Arial" w:cs="Arial"/>
                <w:b/>
                <w:sz w:val="20"/>
                <w:szCs w:val="20"/>
              </w:rPr>
              <w:t>NIVEL 2</w:t>
            </w:r>
          </w:p>
          <w:p w14:paraId="1E793009" w14:textId="77777777" w:rsidR="00FF72D1" w:rsidRPr="00C23F78" w:rsidRDefault="00FF72D1" w:rsidP="00D86645">
            <w:pPr>
              <w:ind w:hanging="2"/>
              <w:contextualSpacing/>
              <w:jc w:val="center"/>
              <w:rPr>
                <w:rFonts w:ascii="Arial" w:hAnsi="Arial" w:cs="Arial"/>
                <w:sz w:val="20"/>
                <w:szCs w:val="20"/>
              </w:rPr>
            </w:pPr>
            <w:r w:rsidRPr="00C23F78">
              <w:rPr>
                <w:rFonts w:ascii="Arial" w:hAnsi="Arial" w:cs="Arial"/>
                <w:sz w:val="20"/>
                <w:szCs w:val="20"/>
              </w:rPr>
              <w:t>(Fallo de función o característica principal afectada).</w:t>
            </w:r>
          </w:p>
        </w:tc>
        <w:tc>
          <w:tcPr>
            <w:tcW w:w="2352" w:type="dxa"/>
            <w:shd w:val="clear" w:color="auto" w:fill="F2F2F2" w:themeFill="background1" w:themeFillShade="F2"/>
            <w:vAlign w:val="center"/>
          </w:tcPr>
          <w:p w14:paraId="2A3485AA" w14:textId="77777777" w:rsidR="00FF72D1" w:rsidRPr="00C23F78" w:rsidRDefault="00FF72D1" w:rsidP="00D86645">
            <w:pPr>
              <w:contextualSpacing/>
              <w:jc w:val="center"/>
              <w:rPr>
                <w:rFonts w:ascii="Arial" w:hAnsi="Arial" w:cs="Arial"/>
                <w:b/>
                <w:sz w:val="20"/>
                <w:szCs w:val="20"/>
              </w:rPr>
            </w:pPr>
          </w:p>
          <w:p w14:paraId="3BF88DAB" w14:textId="77777777" w:rsidR="00FF72D1" w:rsidRPr="00C23F78" w:rsidRDefault="00FF72D1" w:rsidP="00D86645">
            <w:pPr>
              <w:contextualSpacing/>
              <w:jc w:val="center"/>
              <w:rPr>
                <w:rFonts w:ascii="Arial" w:hAnsi="Arial" w:cs="Arial"/>
                <w:sz w:val="20"/>
                <w:szCs w:val="20"/>
              </w:rPr>
            </w:pPr>
            <w:r w:rsidRPr="00C23F78">
              <w:rPr>
                <w:rFonts w:ascii="Arial" w:hAnsi="Arial" w:cs="Arial"/>
                <w:b/>
                <w:sz w:val="20"/>
                <w:szCs w:val="20"/>
              </w:rPr>
              <w:t>Nivel 3</w:t>
            </w:r>
          </w:p>
          <w:p w14:paraId="495FBAD4" w14:textId="77777777" w:rsidR="00FF72D1" w:rsidRPr="00C23F78" w:rsidRDefault="00FF72D1" w:rsidP="00D86645">
            <w:pPr>
              <w:ind w:hanging="2"/>
              <w:contextualSpacing/>
              <w:jc w:val="center"/>
              <w:rPr>
                <w:rFonts w:ascii="Arial" w:hAnsi="Arial" w:cs="Arial"/>
                <w:sz w:val="20"/>
                <w:szCs w:val="20"/>
              </w:rPr>
            </w:pPr>
            <w:r w:rsidRPr="00C23F78">
              <w:rPr>
                <w:rFonts w:ascii="Arial" w:hAnsi="Arial" w:cs="Arial"/>
                <w:sz w:val="20"/>
                <w:szCs w:val="20"/>
              </w:rPr>
              <w:t>(Fallo de función o característica secundaria intermedio).</w:t>
            </w:r>
          </w:p>
        </w:tc>
      </w:tr>
      <w:tr w:rsidR="00FF72D1" w:rsidRPr="00596E61" w14:paraId="7B403507" w14:textId="77777777" w:rsidTr="00D86645">
        <w:tc>
          <w:tcPr>
            <w:tcW w:w="1895" w:type="dxa"/>
            <w:shd w:val="clear" w:color="auto" w:fill="FFFFFF" w:themeFill="background1"/>
            <w:vAlign w:val="center"/>
          </w:tcPr>
          <w:p w14:paraId="27831C8B" w14:textId="77777777" w:rsidR="00FF72D1" w:rsidRPr="00C23F78" w:rsidRDefault="00FF72D1" w:rsidP="00D86645">
            <w:pPr>
              <w:pStyle w:val="NoSpacing1"/>
              <w:jc w:val="both"/>
              <w:rPr>
                <w:rFonts w:ascii="Arial" w:hAnsi="Arial" w:cs="Arial"/>
                <w:sz w:val="20"/>
                <w:szCs w:val="20"/>
                <w:lang w:val="es-MX"/>
              </w:rPr>
            </w:pPr>
            <w:r w:rsidRPr="00C23F78">
              <w:rPr>
                <w:rFonts w:ascii="Arial" w:hAnsi="Arial" w:cs="Arial"/>
                <w:sz w:val="20"/>
                <w:szCs w:val="20"/>
                <w:lang w:val="es-MX"/>
              </w:rPr>
              <w:t xml:space="preserve">Descripción del nivel de </w:t>
            </w:r>
            <w:bookmarkStart w:id="56" w:name="_Hlk143792328"/>
            <w:r w:rsidRPr="00C23F78">
              <w:rPr>
                <w:rFonts w:ascii="Arial" w:hAnsi="Arial" w:cs="Arial"/>
                <w:sz w:val="20"/>
                <w:szCs w:val="20"/>
                <w:lang w:val="es-MX"/>
              </w:rPr>
              <w:t xml:space="preserve">severidad </w:t>
            </w:r>
            <w:bookmarkEnd w:id="56"/>
          </w:p>
        </w:tc>
        <w:tc>
          <w:tcPr>
            <w:tcW w:w="2463" w:type="dxa"/>
            <w:shd w:val="clear" w:color="auto" w:fill="FFFFFF" w:themeFill="background1"/>
            <w:vAlign w:val="center"/>
          </w:tcPr>
          <w:p w14:paraId="6BEACFD8" w14:textId="77777777" w:rsidR="00FF72D1" w:rsidRPr="00C23F78" w:rsidRDefault="00FF72D1" w:rsidP="00D86645">
            <w:pPr>
              <w:pStyle w:val="NoSpacing1"/>
              <w:jc w:val="both"/>
              <w:rPr>
                <w:rFonts w:ascii="Arial" w:hAnsi="Arial" w:cs="Arial"/>
                <w:sz w:val="20"/>
                <w:szCs w:val="20"/>
                <w:lang w:val="es-MX"/>
              </w:rPr>
            </w:pPr>
            <w:r w:rsidRPr="00C23F78">
              <w:rPr>
                <w:rFonts w:ascii="Arial" w:hAnsi="Arial" w:cs="Arial"/>
                <w:b/>
                <w:bCs/>
                <w:sz w:val="20"/>
                <w:szCs w:val="20"/>
                <w:lang w:val="es-MX"/>
              </w:rPr>
              <w:t>(i)</w:t>
            </w:r>
            <w:r w:rsidRPr="00C23F78">
              <w:rPr>
                <w:rFonts w:ascii="Arial" w:hAnsi="Arial" w:cs="Arial"/>
                <w:sz w:val="20"/>
                <w:szCs w:val="20"/>
                <w:lang w:val="es-MX"/>
              </w:rPr>
              <w:t xml:space="preserve"> El sistema de producción está severidad afectado o completamente inoperativo, o </w:t>
            </w:r>
            <w:r w:rsidRPr="00C23F78">
              <w:rPr>
                <w:rFonts w:ascii="Arial" w:hAnsi="Arial" w:cs="Arial"/>
                <w:b/>
                <w:sz w:val="20"/>
                <w:szCs w:val="20"/>
                <w:lang w:val="es-MX"/>
              </w:rPr>
              <w:t>(</w:t>
            </w:r>
            <w:proofErr w:type="spellStart"/>
            <w:r w:rsidRPr="00C23F78">
              <w:rPr>
                <w:rFonts w:ascii="Arial" w:hAnsi="Arial" w:cs="Arial"/>
                <w:b/>
                <w:sz w:val="20"/>
                <w:szCs w:val="20"/>
                <w:lang w:val="es-MX"/>
              </w:rPr>
              <w:t>ii</w:t>
            </w:r>
            <w:proofErr w:type="spellEnd"/>
            <w:r w:rsidRPr="00C23F78">
              <w:rPr>
                <w:rFonts w:ascii="Arial" w:hAnsi="Arial" w:cs="Arial"/>
                <w:b/>
                <w:sz w:val="20"/>
                <w:szCs w:val="20"/>
                <w:lang w:val="es-MX"/>
              </w:rPr>
              <w:t xml:space="preserve">) </w:t>
            </w:r>
            <w:r w:rsidRPr="00C23F78">
              <w:rPr>
                <w:rFonts w:ascii="Arial" w:hAnsi="Arial" w:cs="Arial"/>
                <w:sz w:val="20"/>
                <w:szCs w:val="20"/>
                <w:lang w:val="es-MX"/>
              </w:rPr>
              <w:t>las operaciones del sistema o aplicaciones de misión crítica no funcionan.</w:t>
            </w:r>
          </w:p>
        </w:tc>
        <w:tc>
          <w:tcPr>
            <w:tcW w:w="2475" w:type="dxa"/>
            <w:shd w:val="clear" w:color="auto" w:fill="FFFFFF" w:themeFill="background1"/>
            <w:vAlign w:val="center"/>
          </w:tcPr>
          <w:p w14:paraId="2A347905" w14:textId="77777777" w:rsidR="00FF72D1" w:rsidRPr="00C23F78" w:rsidRDefault="00FF72D1" w:rsidP="00D86645">
            <w:pPr>
              <w:pStyle w:val="NoSpacing1"/>
              <w:jc w:val="both"/>
              <w:rPr>
                <w:rFonts w:ascii="Arial" w:hAnsi="Arial" w:cs="Arial"/>
                <w:sz w:val="20"/>
                <w:szCs w:val="20"/>
                <w:lang w:val="es-MX"/>
              </w:rPr>
            </w:pPr>
            <w:r w:rsidRPr="00C23F78">
              <w:rPr>
                <w:rFonts w:ascii="Arial" w:hAnsi="Arial" w:cs="Arial"/>
                <w:b/>
                <w:bCs/>
                <w:sz w:val="20"/>
                <w:szCs w:val="20"/>
                <w:lang w:val="es-MX"/>
              </w:rPr>
              <w:t>(i)</w:t>
            </w:r>
            <w:r w:rsidRPr="00C23F78">
              <w:rPr>
                <w:rFonts w:ascii="Arial" w:hAnsi="Arial" w:cs="Arial"/>
                <w:sz w:val="20"/>
                <w:szCs w:val="20"/>
                <w:lang w:val="es-MX"/>
              </w:rPr>
              <w:t xml:space="preserve"> El Sistema funciona con capacidades limitadas, </w:t>
            </w:r>
          </w:p>
          <w:p w14:paraId="3A138FDB" w14:textId="77777777" w:rsidR="00FF72D1" w:rsidRPr="00C23F78" w:rsidRDefault="00FF72D1" w:rsidP="00D86645">
            <w:pPr>
              <w:pStyle w:val="NoSpacing1"/>
              <w:jc w:val="both"/>
              <w:rPr>
                <w:rFonts w:ascii="Arial" w:hAnsi="Arial" w:cs="Arial"/>
                <w:sz w:val="20"/>
                <w:szCs w:val="20"/>
                <w:lang w:val="es-MX"/>
              </w:rPr>
            </w:pPr>
            <w:r w:rsidRPr="00C23F78">
              <w:rPr>
                <w:rFonts w:ascii="Arial" w:hAnsi="Arial" w:cs="Arial"/>
                <w:sz w:val="20"/>
                <w:szCs w:val="20"/>
                <w:lang w:val="es-MX"/>
              </w:rPr>
              <w:t xml:space="preserve">o </w:t>
            </w:r>
            <w:r w:rsidRPr="00C23F78">
              <w:rPr>
                <w:rFonts w:ascii="Arial" w:hAnsi="Arial" w:cs="Arial"/>
                <w:b/>
                <w:sz w:val="20"/>
                <w:szCs w:val="20"/>
                <w:lang w:val="es-MX"/>
              </w:rPr>
              <w:t>(</w:t>
            </w:r>
            <w:proofErr w:type="spellStart"/>
            <w:r w:rsidRPr="00C23F78">
              <w:rPr>
                <w:rFonts w:ascii="Arial" w:hAnsi="Arial" w:cs="Arial"/>
                <w:b/>
                <w:sz w:val="20"/>
                <w:szCs w:val="20"/>
                <w:lang w:val="es-MX"/>
              </w:rPr>
              <w:t>ii</w:t>
            </w:r>
            <w:proofErr w:type="spellEnd"/>
            <w:r w:rsidRPr="00C23F78">
              <w:rPr>
                <w:rFonts w:ascii="Arial" w:hAnsi="Arial" w:cs="Arial"/>
                <w:b/>
                <w:sz w:val="20"/>
                <w:szCs w:val="20"/>
                <w:lang w:val="es-MX"/>
              </w:rPr>
              <w:t>)</w:t>
            </w:r>
            <w:r w:rsidRPr="00C23F78">
              <w:rPr>
                <w:rFonts w:ascii="Arial" w:hAnsi="Arial" w:cs="Arial"/>
                <w:sz w:val="20"/>
                <w:szCs w:val="20"/>
                <w:lang w:val="es-MX"/>
              </w:rPr>
              <w:t xml:space="preserve"> es inestable, con interrupciones periódicas, o </w:t>
            </w:r>
            <w:r w:rsidRPr="00C23F78">
              <w:rPr>
                <w:rFonts w:ascii="Arial" w:hAnsi="Arial" w:cs="Arial"/>
                <w:b/>
                <w:sz w:val="20"/>
                <w:szCs w:val="20"/>
                <w:lang w:val="es-MX"/>
              </w:rPr>
              <w:t>(iii)</w:t>
            </w:r>
            <w:r w:rsidRPr="00C23F78">
              <w:rPr>
                <w:rFonts w:ascii="Arial" w:hAnsi="Arial" w:cs="Arial"/>
                <w:sz w:val="20"/>
                <w:szCs w:val="20"/>
                <w:lang w:val="es-MX"/>
              </w:rPr>
              <w:t xml:space="preserve"> a pesar de no verse afectadas, las aplicaciones de misión crítica han sufrido importantes interrupciones del sistema.</w:t>
            </w:r>
          </w:p>
        </w:tc>
        <w:tc>
          <w:tcPr>
            <w:tcW w:w="2352" w:type="dxa"/>
            <w:shd w:val="clear" w:color="auto" w:fill="FFFFFF" w:themeFill="background1"/>
            <w:vAlign w:val="center"/>
          </w:tcPr>
          <w:p w14:paraId="1B8292A3" w14:textId="77777777" w:rsidR="00FF72D1" w:rsidRPr="00C23F78" w:rsidRDefault="00FF72D1" w:rsidP="00D86645">
            <w:pPr>
              <w:pStyle w:val="NoSpacing1"/>
              <w:jc w:val="both"/>
              <w:rPr>
                <w:rFonts w:ascii="Arial" w:hAnsi="Arial" w:cs="Arial"/>
                <w:sz w:val="20"/>
                <w:szCs w:val="20"/>
                <w:lang w:val="es-MX"/>
              </w:rPr>
            </w:pPr>
            <w:r w:rsidRPr="00C23F78">
              <w:rPr>
                <w:rFonts w:ascii="Arial" w:hAnsi="Arial" w:cs="Arial"/>
                <w:sz w:val="20"/>
                <w:szCs w:val="20"/>
                <w:lang w:val="es-MX"/>
              </w:rPr>
              <w:t>El sistema es plenamente operativo, pero se han observado errores que no afectan a la posibilidad de uso del sistema.</w:t>
            </w:r>
          </w:p>
        </w:tc>
      </w:tr>
      <w:tr w:rsidR="00FF72D1" w:rsidRPr="00596E61" w14:paraId="138B87F6" w14:textId="77777777" w:rsidTr="00D86645">
        <w:tc>
          <w:tcPr>
            <w:tcW w:w="1895" w:type="dxa"/>
            <w:shd w:val="clear" w:color="auto" w:fill="FFFFFF" w:themeFill="background1"/>
            <w:vAlign w:val="center"/>
          </w:tcPr>
          <w:p w14:paraId="693F4820" w14:textId="77777777" w:rsidR="00FF72D1" w:rsidRPr="00C23F78" w:rsidRDefault="00FF72D1" w:rsidP="00D86645">
            <w:pPr>
              <w:ind w:hanging="2"/>
              <w:contextualSpacing/>
              <w:jc w:val="center"/>
              <w:rPr>
                <w:rFonts w:ascii="Arial" w:hAnsi="Arial" w:cs="Arial"/>
                <w:sz w:val="20"/>
                <w:szCs w:val="20"/>
              </w:rPr>
            </w:pPr>
            <w:r w:rsidRPr="00C23F78">
              <w:rPr>
                <w:rFonts w:ascii="Arial" w:hAnsi="Arial" w:cs="Arial"/>
                <w:sz w:val="20"/>
                <w:szCs w:val="20"/>
              </w:rPr>
              <w:t>Objetivos de tiempo de respuesta</w:t>
            </w:r>
          </w:p>
        </w:tc>
        <w:tc>
          <w:tcPr>
            <w:tcW w:w="2463" w:type="dxa"/>
            <w:shd w:val="clear" w:color="auto" w:fill="FFFFFF" w:themeFill="background1"/>
            <w:vAlign w:val="center"/>
          </w:tcPr>
          <w:p w14:paraId="3BBED3C2" w14:textId="77777777" w:rsidR="00FF72D1" w:rsidRPr="00C23F78" w:rsidRDefault="00FF72D1" w:rsidP="00D86645">
            <w:pPr>
              <w:ind w:hanging="2"/>
              <w:contextualSpacing/>
              <w:jc w:val="center"/>
              <w:rPr>
                <w:rFonts w:ascii="Arial" w:hAnsi="Arial" w:cs="Arial"/>
                <w:b/>
                <w:sz w:val="20"/>
                <w:szCs w:val="20"/>
              </w:rPr>
            </w:pPr>
            <w:r w:rsidRPr="00C23F78">
              <w:rPr>
                <w:rFonts w:ascii="Arial" w:hAnsi="Arial" w:cs="Arial"/>
                <w:b/>
                <w:sz w:val="20"/>
                <w:szCs w:val="20"/>
              </w:rPr>
              <w:t>1 hora</w:t>
            </w:r>
          </w:p>
        </w:tc>
        <w:tc>
          <w:tcPr>
            <w:tcW w:w="2475" w:type="dxa"/>
            <w:shd w:val="clear" w:color="auto" w:fill="FFFFFF" w:themeFill="background1"/>
            <w:vAlign w:val="center"/>
          </w:tcPr>
          <w:p w14:paraId="22CE950B" w14:textId="77777777" w:rsidR="00FF72D1" w:rsidRPr="00C23F78" w:rsidRDefault="00FF72D1" w:rsidP="00D86645">
            <w:pPr>
              <w:ind w:hanging="2"/>
              <w:contextualSpacing/>
              <w:jc w:val="center"/>
              <w:rPr>
                <w:rFonts w:ascii="Arial" w:hAnsi="Arial" w:cs="Arial"/>
                <w:b/>
                <w:sz w:val="20"/>
                <w:szCs w:val="20"/>
              </w:rPr>
            </w:pPr>
            <w:r w:rsidRPr="00C23F78">
              <w:rPr>
                <w:rFonts w:ascii="Arial" w:hAnsi="Arial" w:cs="Arial"/>
                <w:b/>
                <w:sz w:val="20"/>
                <w:szCs w:val="20"/>
              </w:rPr>
              <w:t>3 horas</w:t>
            </w:r>
          </w:p>
        </w:tc>
        <w:tc>
          <w:tcPr>
            <w:tcW w:w="2352" w:type="dxa"/>
            <w:shd w:val="clear" w:color="auto" w:fill="FFFFFF" w:themeFill="background1"/>
            <w:vAlign w:val="center"/>
          </w:tcPr>
          <w:p w14:paraId="6A38791F" w14:textId="77777777" w:rsidR="00FF72D1" w:rsidRPr="00C23F78" w:rsidRDefault="00FF72D1" w:rsidP="00D86645">
            <w:pPr>
              <w:ind w:hanging="2"/>
              <w:contextualSpacing/>
              <w:jc w:val="center"/>
              <w:rPr>
                <w:rFonts w:ascii="Arial" w:hAnsi="Arial" w:cs="Arial"/>
                <w:b/>
                <w:sz w:val="20"/>
                <w:szCs w:val="20"/>
              </w:rPr>
            </w:pPr>
            <w:r w:rsidRPr="00C23F78">
              <w:rPr>
                <w:rFonts w:ascii="Arial" w:hAnsi="Arial" w:cs="Arial"/>
                <w:b/>
                <w:sz w:val="20"/>
                <w:szCs w:val="20"/>
              </w:rPr>
              <w:t>6 horas</w:t>
            </w:r>
          </w:p>
        </w:tc>
      </w:tr>
    </w:tbl>
    <w:p w14:paraId="512E2590" w14:textId="2096C2DB" w:rsidR="00FF72D1" w:rsidRDefault="00FF72D1" w:rsidP="00972115">
      <w:pPr>
        <w:jc w:val="center"/>
        <w:rPr>
          <w:rFonts w:ascii="Arial" w:hAnsi="Arial" w:cs="Arial"/>
          <w:sz w:val="18"/>
          <w:szCs w:val="18"/>
        </w:rPr>
      </w:pPr>
      <w:r w:rsidRPr="00827986">
        <w:rPr>
          <w:rFonts w:ascii="Arial" w:hAnsi="Arial" w:cs="Arial"/>
          <w:sz w:val="18"/>
          <w:szCs w:val="18"/>
        </w:rPr>
        <w:t>Tabla 5. Niveles de servicios acordados que deberán cumplirse</w:t>
      </w:r>
      <w:r w:rsidR="00972115">
        <w:rPr>
          <w:rFonts w:ascii="Arial" w:hAnsi="Arial" w:cs="Arial"/>
          <w:sz w:val="18"/>
          <w:szCs w:val="18"/>
        </w:rPr>
        <w:t>.</w:t>
      </w:r>
    </w:p>
    <w:p w14:paraId="50DBF019" w14:textId="77777777" w:rsidR="00972115" w:rsidRPr="00972115" w:rsidRDefault="00972115" w:rsidP="00972115">
      <w:pPr>
        <w:jc w:val="center"/>
        <w:rPr>
          <w:rFonts w:ascii="Arial" w:hAnsi="Arial" w:cs="Arial"/>
          <w:sz w:val="18"/>
          <w:szCs w:val="18"/>
        </w:rPr>
      </w:pPr>
    </w:p>
    <w:p w14:paraId="45DFEB11" w14:textId="77777777" w:rsidR="005D542F" w:rsidRPr="00271AFB" w:rsidRDefault="005D542F" w:rsidP="00C60B33">
      <w:pPr>
        <w:rPr>
          <w:rFonts w:ascii="Arial" w:hAnsi="Arial" w:cs="Arial"/>
          <w:sz w:val="22"/>
          <w:szCs w:val="22"/>
        </w:rPr>
      </w:pPr>
    </w:p>
    <w:p w14:paraId="425049F3" w14:textId="77777777" w:rsidR="00271AFB" w:rsidRPr="00746EE0" w:rsidRDefault="00271AFB" w:rsidP="004B2B62">
      <w:pPr>
        <w:pStyle w:val="Ttulo1"/>
        <w:numPr>
          <w:ilvl w:val="2"/>
          <w:numId w:val="33"/>
        </w:numPr>
        <w:spacing w:before="0" w:after="0"/>
        <w:ind w:left="851"/>
        <w:rPr>
          <w:rFonts w:ascii="Arial" w:hAnsi="Arial" w:cs="Arial"/>
          <w:sz w:val="20"/>
          <w:szCs w:val="20"/>
        </w:rPr>
      </w:pPr>
      <w:bookmarkStart w:id="57" w:name="_Toc207289322"/>
      <w:r w:rsidRPr="00746EE0">
        <w:rPr>
          <w:rFonts w:ascii="Arial" w:hAnsi="Arial" w:cs="Arial"/>
          <w:sz w:val="20"/>
          <w:szCs w:val="20"/>
        </w:rPr>
        <w:t>Requerimientos de arquitectura tecnológica</w:t>
      </w:r>
      <w:bookmarkEnd w:id="55"/>
      <w:bookmarkEnd w:id="57"/>
    </w:p>
    <w:p w14:paraId="67D20153" w14:textId="77777777" w:rsidR="00C60B33" w:rsidRPr="00DC733E" w:rsidRDefault="00C60B33" w:rsidP="00C60B33"/>
    <w:p w14:paraId="7E89BFF0" w14:textId="77777777" w:rsidR="00C60B33" w:rsidRPr="00DC733E" w:rsidRDefault="00C60B33" w:rsidP="00C60B33">
      <w:pPr>
        <w:ind w:hanging="2"/>
        <w:jc w:val="both"/>
        <w:rPr>
          <w:rFonts w:ascii="Arial" w:hAnsi="Arial" w:cs="Arial"/>
          <w:sz w:val="20"/>
          <w:szCs w:val="20"/>
        </w:rPr>
      </w:pPr>
      <w:r w:rsidRPr="00DC733E">
        <w:rPr>
          <w:rFonts w:ascii="Arial" w:hAnsi="Arial" w:cs="Arial"/>
          <w:sz w:val="20"/>
          <w:szCs w:val="20"/>
        </w:rPr>
        <w:t>La arquitectura del componente está desplegada en el Centro de Datos del Instituto y se basa en esquemas de virtualización y almacenamiento en infraestructura SAN (Storage Área Network).</w:t>
      </w:r>
    </w:p>
    <w:p w14:paraId="059564E2" w14:textId="77777777" w:rsidR="00C60B33" w:rsidRPr="00DC733E" w:rsidRDefault="00C60B33" w:rsidP="00C60B33">
      <w:pPr>
        <w:ind w:hanging="2"/>
        <w:jc w:val="both"/>
        <w:rPr>
          <w:rFonts w:ascii="Arial" w:hAnsi="Arial" w:cs="Arial"/>
          <w:sz w:val="20"/>
          <w:szCs w:val="20"/>
        </w:rPr>
      </w:pPr>
    </w:p>
    <w:p w14:paraId="4F4BEDF8" w14:textId="77777777" w:rsidR="00C60B33" w:rsidRPr="00DC733E" w:rsidRDefault="00C60B33" w:rsidP="00C60B33">
      <w:pPr>
        <w:ind w:hanging="2"/>
        <w:jc w:val="both"/>
        <w:rPr>
          <w:rFonts w:ascii="Arial" w:hAnsi="Arial" w:cs="Arial"/>
          <w:sz w:val="20"/>
          <w:szCs w:val="20"/>
        </w:rPr>
      </w:pPr>
      <w:r w:rsidRPr="00DC733E">
        <w:rPr>
          <w:rFonts w:ascii="Arial" w:hAnsi="Arial" w:cs="Arial"/>
          <w:sz w:val="20"/>
          <w:szCs w:val="20"/>
        </w:rPr>
        <w:t>El servicio está expuesto a través de la customización del API de LIFERAY, vía Servicios Web WSDL y REST desplegados en un DNS interno. Es un servicio transversal no expuesto a Internet.</w:t>
      </w:r>
    </w:p>
    <w:p w14:paraId="2EF521F4" w14:textId="77777777" w:rsidR="00C60B33" w:rsidRPr="00DC733E" w:rsidRDefault="00C60B33" w:rsidP="00C60B33">
      <w:pPr>
        <w:ind w:hanging="2"/>
        <w:jc w:val="both"/>
        <w:rPr>
          <w:rFonts w:ascii="Arial" w:hAnsi="Arial" w:cs="Arial"/>
          <w:sz w:val="20"/>
          <w:szCs w:val="20"/>
        </w:rPr>
      </w:pPr>
    </w:p>
    <w:p w14:paraId="0D2465D6" w14:textId="77777777" w:rsidR="00C60B33" w:rsidRPr="00DC733E" w:rsidRDefault="00C60B33" w:rsidP="00C60B33">
      <w:pPr>
        <w:ind w:hanging="2"/>
        <w:jc w:val="both"/>
        <w:rPr>
          <w:rFonts w:ascii="Arial" w:hAnsi="Arial" w:cs="Arial"/>
          <w:sz w:val="20"/>
          <w:szCs w:val="20"/>
        </w:rPr>
      </w:pPr>
      <w:r w:rsidRPr="00DC733E">
        <w:rPr>
          <w:rFonts w:ascii="Arial" w:hAnsi="Arial" w:cs="Arial"/>
          <w:sz w:val="20"/>
          <w:szCs w:val="20"/>
        </w:rPr>
        <w:t>El modelo de arquitectura de despliegue a nivel de plataforma de software está basado en un modelo de multicapa bajo el Marco de Referencia Tecnológico del Instituto, conformado por tecnologías Oracle, Apache Tomcat y LIFERAY. A continuación, se muestran las tecnologías asociadas al componente:</w:t>
      </w:r>
    </w:p>
    <w:p w14:paraId="48636E33" w14:textId="77777777" w:rsidR="00C60B33" w:rsidRPr="00642901" w:rsidRDefault="00C60B33" w:rsidP="00C60B33">
      <w:pPr>
        <w:ind w:hanging="2"/>
        <w:jc w:val="both"/>
        <w:rPr>
          <w:rFonts w:ascii="Arial" w:hAnsi="Arial" w:cs="Arial"/>
          <w:sz w:val="20"/>
          <w:szCs w:val="20"/>
        </w:rPr>
      </w:pPr>
    </w:p>
    <w:p w14:paraId="298781DB" w14:textId="77777777" w:rsidR="00C60B33" w:rsidRPr="00642901" w:rsidRDefault="00C60B33" w:rsidP="00C60B33">
      <w:pPr>
        <w:pStyle w:val="NoSpacing1"/>
        <w:numPr>
          <w:ilvl w:val="0"/>
          <w:numId w:val="40"/>
        </w:numPr>
        <w:rPr>
          <w:rFonts w:ascii="Arial" w:hAnsi="Arial" w:cs="Arial"/>
          <w:sz w:val="20"/>
          <w:szCs w:val="20"/>
        </w:rPr>
      </w:pPr>
      <w:bookmarkStart w:id="58" w:name="_Toc112770270"/>
      <w:proofErr w:type="spellStart"/>
      <w:r w:rsidRPr="00642901">
        <w:rPr>
          <w:rFonts w:ascii="Arial" w:hAnsi="Arial" w:cs="Arial"/>
          <w:sz w:val="20"/>
          <w:szCs w:val="20"/>
        </w:rPr>
        <w:t>Weblogic</w:t>
      </w:r>
      <w:proofErr w:type="spellEnd"/>
      <w:r w:rsidRPr="00642901">
        <w:rPr>
          <w:rFonts w:ascii="Arial" w:hAnsi="Arial" w:cs="Arial"/>
          <w:sz w:val="20"/>
          <w:szCs w:val="20"/>
        </w:rPr>
        <w:t xml:space="preserve"> Server 11g y 12c</w:t>
      </w:r>
      <w:bookmarkEnd w:id="58"/>
    </w:p>
    <w:p w14:paraId="4E8D748B" w14:textId="77777777" w:rsidR="00C60B33" w:rsidRPr="00642901" w:rsidRDefault="00C60B33" w:rsidP="00C60B33">
      <w:pPr>
        <w:pStyle w:val="NoSpacing1"/>
        <w:numPr>
          <w:ilvl w:val="0"/>
          <w:numId w:val="40"/>
        </w:numPr>
        <w:rPr>
          <w:rFonts w:ascii="Arial" w:hAnsi="Arial" w:cs="Arial"/>
          <w:sz w:val="20"/>
          <w:szCs w:val="20"/>
        </w:rPr>
      </w:pPr>
      <w:bookmarkStart w:id="59" w:name="_Toc112770271"/>
      <w:r w:rsidRPr="00642901">
        <w:rPr>
          <w:rFonts w:ascii="Arial" w:hAnsi="Arial" w:cs="Arial"/>
          <w:sz w:val="20"/>
          <w:szCs w:val="20"/>
        </w:rPr>
        <w:t xml:space="preserve">Oracle </w:t>
      </w:r>
      <w:proofErr w:type="spellStart"/>
      <w:r w:rsidRPr="00642901">
        <w:rPr>
          <w:rFonts w:ascii="Arial" w:hAnsi="Arial" w:cs="Arial"/>
          <w:sz w:val="20"/>
          <w:szCs w:val="20"/>
        </w:rPr>
        <w:t>GlassFish</w:t>
      </w:r>
      <w:proofErr w:type="spellEnd"/>
      <w:r w:rsidRPr="00642901">
        <w:rPr>
          <w:rFonts w:ascii="Arial" w:hAnsi="Arial" w:cs="Arial"/>
          <w:sz w:val="20"/>
          <w:szCs w:val="20"/>
        </w:rPr>
        <w:t xml:space="preserve"> Server 3.1.2.15 (build 1)</w:t>
      </w:r>
      <w:bookmarkEnd w:id="59"/>
    </w:p>
    <w:p w14:paraId="23BCC500" w14:textId="77777777" w:rsidR="00C60B33" w:rsidRPr="00642901" w:rsidRDefault="00C60B33" w:rsidP="00C60B33">
      <w:pPr>
        <w:pStyle w:val="NoSpacing1"/>
        <w:numPr>
          <w:ilvl w:val="0"/>
          <w:numId w:val="40"/>
        </w:numPr>
        <w:rPr>
          <w:rFonts w:ascii="Arial" w:hAnsi="Arial" w:cs="Arial"/>
          <w:sz w:val="20"/>
          <w:szCs w:val="20"/>
        </w:rPr>
      </w:pPr>
      <w:bookmarkStart w:id="60" w:name="_Toc112770272"/>
      <w:r w:rsidRPr="00642901">
        <w:rPr>
          <w:rFonts w:ascii="Arial" w:hAnsi="Arial" w:cs="Arial"/>
          <w:sz w:val="20"/>
          <w:szCs w:val="20"/>
        </w:rPr>
        <w:t>LIFERAY Portal 6.2</w:t>
      </w:r>
      <w:bookmarkEnd w:id="60"/>
    </w:p>
    <w:p w14:paraId="1BDE55F0" w14:textId="77777777" w:rsidR="00C60B33" w:rsidRPr="00642901" w:rsidRDefault="00C60B33" w:rsidP="00C60B33">
      <w:pPr>
        <w:pStyle w:val="NoSpacing1"/>
        <w:numPr>
          <w:ilvl w:val="0"/>
          <w:numId w:val="40"/>
        </w:numPr>
        <w:rPr>
          <w:rFonts w:ascii="Arial" w:hAnsi="Arial" w:cs="Arial"/>
          <w:sz w:val="20"/>
          <w:szCs w:val="20"/>
        </w:rPr>
      </w:pPr>
      <w:bookmarkStart w:id="61" w:name="_Toc112770273"/>
      <w:r w:rsidRPr="00642901">
        <w:rPr>
          <w:rFonts w:ascii="Arial" w:hAnsi="Arial" w:cs="Arial"/>
          <w:sz w:val="20"/>
          <w:szCs w:val="20"/>
        </w:rPr>
        <w:t>Oracle RDBMS RAC 11g</w:t>
      </w:r>
      <w:bookmarkEnd w:id="61"/>
    </w:p>
    <w:p w14:paraId="3B938FDC" w14:textId="77777777" w:rsidR="00C60B33" w:rsidRPr="00642901" w:rsidRDefault="00C60B33" w:rsidP="00C60B33">
      <w:pPr>
        <w:pStyle w:val="NoSpacing1"/>
        <w:numPr>
          <w:ilvl w:val="0"/>
          <w:numId w:val="40"/>
        </w:numPr>
        <w:rPr>
          <w:rFonts w:ascii="Arial" w:hAnsi="Arial" w:cs="Arial"/>
          <w:sz w:val="20"/>
          <w:szCs w:val="20"/>
        </w:rPr>
      </w:pPr>
      <w:bookmarkStart w:id="62" w:name="_Toc112770274"/>
      <w:r w:rsidRPr="00642901">
        <w:rPr>
          <w:rFonts w:ascii="Arial" w:hAnsi="Arial" w:cs="Arial"/>
          <w:sz w:val="20"/>
          <w:szCs w:val="20"/>
        </w:rPr>
        <w:t>Oracle RDBMS 12c</w:t>
      </w:r>
      <w:bookmarkEnd w:id="62"/>
    </w:p>
    <w:p w14:paraId="2702C330" w14:textId="77777777" w:rsidR="00C60B33" w:rsidRPr="00642901" w:rsidRDefault="00C60B33" w:rsidP="00C60B33">
      <w:pPr>
        <w:pStyle w:val="NoSpacing1"/>
        <w:numPr>
          <w:ilvl w:val="0"/>
          <w:numId w:val="40"/>
        </w:numPr>
        <w:rPr>
          <w:rFonts w:ascii="Arial" w:hAnsi="Arial" w:cs="Arial"/>
          <w:sz w:val="20"/>
          <w:szCs w:val="20"/>
        </w:rPr>
      </w:pPr>
      <w:bookmarkStart w:id="63" w:name="_Toc112770275"/>
      <w:r w:rsidRPr="00642901">
        <w:rPr>
          <w:rFonts w:ascii="Arial" w:hAnsi="Arial" w:cs="Arial"/>
          <w:sz w:val="20"/>
          <w:szCs w:val="20"/>
        </w:rPr>
        <w:t>Apache Tomcat</w:t>
      </w:r>
      <w:bookmarkEnd w:id="63"/>
    </w:p>
    <w:p w14:paraId="3006E13B" w14:textId="77777777" w:rsidR="00C60B33" w:rsidRDefault="00C60B33" w:rsidP="00C60B33">
      <w:pPr>
        <w:pStyle w:val="NoSpacing1"/>
        <w:numPr>
          <w:ilvl w:val="0"/>
          <w:numId w:val="40"/>
        </w:numPr>
        <w:rPr>
          <w:rFonts w:ascii="Arial" w:hAnsi="Arial" w:cs="Arial"/>
          <w:sz w:val="20"/>
          <w:szCs w:val="20"/>
        </w:rPr>
      </w:pPr>
      <w:bookmarkStart w:id="64" w:name="_Toc112770276"/>
      <w:r w:rsidRPr="00642901">
        <w:rPr>
          <w:rFonts w:ascii="Arial" w:hAnsi="Arial" w:cs="Arial"/>
          <w:sz w:val="20"/>
          <w:szCs w:val="20"/>
        </w:rPr>
        <w:t>Red Hat Global Filesystem GFS2</w:t>
      </w:r>
      <w:bookmarkEnd w:id="64"/>
      <w:r>
        <w:rPr>
          <w:rFonts w:ascii="Arial" w:hAnsi="Arial" w:cs="Arial"/>
          <w:sz w:val="20"/>
          <w:szCs w:val="20"/>
        </w:rPr>
        <w:t>.</w:t>
      </w:r>
    </w:p>
    <w:p w14:paraId="1D31CDD7" w14:textId="651AD24B" w:rsidR="00271AFB" w:rsidRPr="00C60B33" w:rsidRDefault="00271AFB" w:rsidP="00B412A1">
      <w:pPr>
        <w:jc w:val="both"/>
        <w:rPr>
          <w:rFonts w:ascii="Arial" w:hAnsi="Arial" w:cs="Arial"/>
          <w:sz w:val="20"/>
          <w:szCs w:val="20"/>
          <w:lang w:val="en-US"/>
        </w:rPr>
      </w:pPr>
      <w:r w:rsidRPr="00C60B33">
        <w:rPr>
          <w:rFonts w:ascii="Arial" w:hAnsi="Arial" w:cs="Arial"/>
          <w:i/>
          <w:color w:val="0000FF"/>
          <w:sz w:val="20"/>
          <w:szCs w:val="20"/>
          <w:lang w:val="en-US"/>
        </w:rPr>
        <w:t xml:space="preserve">   </w:t>
      </w:r>
    </w:p>
    <w:p w14:paraId="15B3A4E3" w14:textId="77777777" w:rsidR="00271AFB" w:rsidRPr="00C60B33" w:rsidRDefault="00271AFB" w:rsidP="00B412A1">
      <w:pPr>
        <w:jc w:val="both"/>
        <w:rPr>
          <w:rFonts w:ascii="Arial" w:hAnsi="Arial" w:cs="Arial"/>
          <w:b/>
          <w:sz w:val="22"/>
          <w:szCs w:val="22"/>
          <w:lang w:val="en-US"/>
        </w:rPr>
      </w:pPr>
    </w:p>
    <w:p w14:paraId="27C955E8" w14:textId="77777777" w:rsidR="00271AFB" w:rsidRPr="00746EE0" w:rsidRDefault="00271AFB" w:rsidP="004B2B62">
      <w:pPr>
        <w:pStyle w:val="Ttulo1"/>
        <w:numPr>
          <w:ilvl w:val="2"/>
          <w:numId w:val="33"/>
        </w:numPr>
        <w:spacing w:before="0" w:after="0"/>
        <w:ind w:left="851"/>
        <w:rPr>
          <w:rFonts w:ascii="Arial" w:hAnsi="Arial" w:cs="Arial"/>
          <w:sz w:val="20"/>
          <w:szCs w:val="20"/>
        </w:rPr>
      </w:pPr>
      <w:bookmarkStart w:id="65" w:name="_Toc207289323"/>
      <w:r w:rsidRPr="00746EE0">
        <w:rPr>
          <w:rFonts w:ascii="Arial" w:hAnsi="Arial" w:cs="Arial"/>
          <w:sz w:val="20"/>
          <w:szCs w:val="20"/>
        </w:rPr>
        <w:t>Restricciones e interfaces con otros elementos</w:t>
      </w:r>
      <w:bookmarkEnd w:id="65"/>
    </w:p>
    <w:p w14:paraId="1E60CD0F" w14:textId="77777777" w:rsidR="003C6F71" w:rsidRDefault="003C6F71" w:rsidP="00B412A1">
      <w:pPr>
        <w:jc w:val="both"/>
        <w:rPr>
          <w:rFonts w:ascii="Arial" w:hAnsi="Arial" w:cs="Arial"/>
          <w:i/>
          <w:color w:val="0000FF"/>
          <w:sz w:val="20"/>
          <w:szCs w:val="20"/>
        </w:rPr>
      </w:pPr>
    </w:p>
    <w:p w14:paraId="5D0F2634" w14:textId="1B026BE3" w:rsidR="00F778B8" w:rsidRPr="008F3278" w:rsidRDefault="008F3278" w:rsidP="00271AFB">
      <w:pPr>
        <w:rPr>
          <w:rFonts w:ascii="Arial" w:hAnsi="Arial" w:cs="Arial"/>
          <w:iCs/>
          <w:sz w:val="20"/>
          <w:szCs w:val="20"/>
        </w:rPr>
      </w:pPr>
      <w:r w:rsidRPr="008F3278">
        <w:rPr>
          <w:rFonts w:ascii="Arial" w:hAnsi="Arial" w:cs="Arial"/>
          <w:iCs/>
          <w:sz w:val="20"/>
          <w:szCs w:val="20"/>
        </w:rPr>
        <w:t>No aplica.</w:t>
      </w:r>
    </w:p>
    <w:p w14:paraId="61328A19" w14:textId="77777777" w:rsidR="00746EE0" w:rsidRPr="00746EE0" w:rsidRDefault="00746EE0" w:rsidP="00271AFB">
      <w:pPr>
        <w:rPr>
          <w:rFonts w:ascii="Arial" w:hAnsi="Arial" w:cs="Arial"/>
          <w:b/>
          <w:sz w:val="20"/>
          <w:szCs w:val="20"/>
        </w:rPr>
      </w:pPr>
    </w:p>
    <w:p w14:paraId="35B9BEE9" w14:textId="2BDD5D1F" w:rsidR="0055027F" w:rsidRPr="00745E54" w:rsidRDefault="0055027F" w:rsidP="00745E54">
      <w:pPr>
        <w:pStyle w:val="Ttulo1"/>
        <w:numPr>
          <w:ilvl w:val="2"/>
          <w:numId w:val="33"/>
        </w:numPr>
        <w:spacing w:before="0" w:after="0"/>
        <w:ind w:left="851"/>
        <w:rPr>
          <w:rFonts w:ascii="Arial" w:hAnsi="Arial" w:cs="Arial"/>
          <w:sz w:val="20"/>
          <w:szCs w:val="20"/>
        </w:rPr>
      </w:pPr>
      <w:bookmarkStart w:id="66" w:name="_Toc207289324"/>
      <w:r w:rsidRPr="00745E54">
        <w:rPr>
          <w:rFonts w:ascii="Arial" w:hAnsi="Arial" w:cs="Arial"/>
          <w:sz w:val="20"/>
          <w:szCs w:val="20"/>
        </w:rPr>
        <w:t>Pruebas requeridas, método de evaluación y el resultado mínimo que debe obtenerse al ejecutar las pruebas</w:t>
      </w:r>
      <w:bookmarkEnd w:id="66"/>
    </w:p>
    <w:p w14:paraId="3AEC85D5" w14:textId="77777777" w:rsidR="0055027F" w:rsidRPr="00746EE0" w:rsidRDefault="0055027F" w:rsidP="0055027F">
      <w:pPr>
        <w:rPr>
          <w:rFonts w:ascii="Arial" w:hAnsi="Arial" w:cs="Arial"/>
          <w:sz w:val="20"/>
          <w:szCs w:val="20"/>
        </w:rPr>
      </w:pPr>
    </w:p>
    <w:p w14:paraId="5F028831" w14:textId="0A237ED9" w:rsidR="004B2B62" w:rsidRPr="00ED3835" w:rsidRDefault="00ED3835" w:rsidP="00746EE0">
      <w:pPr>
        <w:pStyle w:val="Prrafodelista"/>
        <w:ind w:left="0"/>
        <w:jc w:val="both"/>
        <w:rPr>
          <w:rFonts w:ascii="Arial" w:hAnsi="Arial" w:cs="Arial"/>
          <w:bCs/>
          <w:sz w:val="20"/>
          <w:szCs w:val="20"/>
        </w:rPr>
      </w:pPr>
      <w:bookmarkStart w:id="67" w:name="_Hlk207289004"/>
      <w:r w:rsidRPr="00ED3835">
        <w:rPr>
          <w:rFonts w:ascii="Arial" w:hAnsi="Arial" w:cs="Arial"/>
          <w:bCs/>
          <w:sz w:val="20"/>
          <w:szCs w:val="20"/>
        </w:rPr>
        <w:t xml:space="preserve">No aplica. </w:t>
      </w:r>
    </w:p>
    <w:bookmarkEnd w:id="67"/>
    <w:p w14:paraId="231FABB4" w14:textId="77777777" w:rsidR="00746EE0" w:rsidRPr="00746EE0" w:rsidRDefault="00746EE0" w:rsidP="00746EE0">
      <w:pPr>
        <w:pStyle w:val="Prrafodelista"/>
        <w:ind w:left="0"/>
        <w:jc w:val="both"/>
        <w:rPr>
          <w:rFonts w:ascii="Arial" w:hAnsi="Arial" w:cs="Arial"/>
          <w:b/>
          <w:sz w:val="20"/>
          <w:szCs w:val="20"/>
        </w:rPr>
      </w:pPr>
    </w:p>
    <w:p w14:paraId="1DB7E426" w14:textId="492A7139" w:rsidR="004B2B62" w:rsidRPr="00745E54" w:rsidRDefault="0055027F" w:rsidP="00745E54">
      <w:pPr>
        <w:pStyle w:val="Ttulo1"/>
        <w:numPr>
          <w:ilvl w:val="2"/>
          <w:numId w:val="33"/>
        </w:numPr>
        <w:spacing w:before="0" w:after="0"/>
        <w:ind w:left="851"/>
        <w:rPr>
          <w:rFonts w:ascii="Arial" w:hAnsi="Arial" w:cs="Arial"/>
          <w:sz w:val="20"/>
          <w:szCs w:val="20"/>
        </w:rPr>
      </w:pPr>
      <w:bookmarkStart w:id="68" w:name="_Toc207289325"/>
      <w:r w:rsidRPr="00745E54">
        <w:rPr>
          <w:rFonts w:ascii="Arial" w:hAnsi="Arial" w:cs="Arial"/>
          <w:sz w:val="20"/>
          <w:szCs w:val="20"/>
        </w:rPr>
        <w:t>Modificaciones de la especificación técnica de algún bien que no se encuentre regulado por el compendio nacional de insumos para la salud</w:t>
      </w:r>
      <w:bookmarkEnd w:id="68"/>
    </w:p>
    <w:p w14:paraId="6C414593" w14:textId="77777777" w:rsidR="004B2B62" w:rsidRDefault="004B2B62" w:rsidP="004B2B62">
      <w:pPr>
        <w:jc w:val="both"/>
        <w:rPr>
          <w:rFonts w:ascii="Arial" w:hAnsi="Arial" w:cs="Arial"/>
          <w:sz w:val="20"/>
          <w:szCs w:val="20"/>
        </w:rPr>
      </w:pPr>
    </w:p>
    <w:p w14:paraId="7BBA7622" w14:textId="10D82480" w:rsidR="00746EE0" w:rsidRPr="00E14224" w:rsidRDefault="00E14224" w:rsidP="00E14224">
      <w:pPr>
        <w:pStyle w:val="Prrafodelista"/>
        <w:ind w:left="0"/>
        <w:jc w:val="both"/>
        <w:rPr>
          <w:rFonts w:ascii="Arial" w:hAnsi="Arial" w:cs="Arial"/>
          <w:bCs/>
          <w:sz w:val="20"/>
          <w:szCs w:val="20"/>
        </w:rPr>
      </w:pPr>
      <w:r w:rsidRPr="00ED3835">
        <w:rPr>
          <w:rFonts w:ascii="Arial" w:hAnsi="Arial" w:cs="Arial"/>
          <w:bCs/>
          <w:sz w:val="20"/>
          <w:szCs w:val="20"/>
        </w:rPr>
        <w:t xml:space="preserve">No aplica. </w:t>
      </w:r>
    </w:p>
    <w:p w14:paraId="65CAEA97" w14:textId="77777777" w:rsidR="00972115" w:rsidRPr="00746EE0" w:rsidRDefault="00972115" w:rsidP="004B2B62">
      <w:pPr>
        <w:jc w:val="both"/>
        <w:rPr>
          <w:rFonts w:ascii="Arial" w:hAnsi="Arial" w:cs="Arial"/>
          <w:sz w:val="20"/>
          <w:szCs w:val="20"/>
        </w:rPr>
      </w:pPr>
    </w:p>
    <w:p w14:paraId="1F170D25" w14:textId="35A717B9" w:rsidR="004B2B62" w:rsidRPr="00745E54" w:rsidRDefault="0055027F" w:rsidP="00745E54">
      <w:pPr>
        <w:pStyle w:val="Ttulo1"/>
        <w:numPr>
          <w:ilvl w:val="2"/>
          <w:numId w:val="33"/>
        </w:numPr>
        <w:spacing w:before="0" w:after="0"/>
        <w:ind w:left="851"/>
        <w:rPr>
          <w:rFonts w:ascii="Arial" w:hAnsi="Arial" w:cs="Arial"/>
          <w:sz w:val="20"/>
          <w:szCs w:val="20"/>
        </w:rPr>
      </w:pPr>
      <w:bookmarkStart w:id="69" w:name="_Toc207289326"/>
      <w:r w:rsidRPr="00745E54">
        <w:rPr>
          <w:rFonts w:ascii="Arial" w:hAnsi="Arial" w:cs="Arial"/>
          <w:sz w:val="20"/>
          <w:szCs w:val="20"/>
        </w:rPr>
        <w:t>Modificaciones de la especificación técnica de un bien respecto de las estipuladas en el ejercicio anterior</w:t>
      </w:r>
      <w:bookmarkEnd w:id="69"/>
    </w:p>
    <w:p w14:paraId="525FF7EB" w14:textId="77777777" w:rsidR="004B2B62" w:rsidRPr="00746EE0" w:rsidRDefault="004B2B62" w:rsidP="004B2B62">
      <w:pPr>
        <w:jc w:val="both"/>
        <w:rPr>
          <w:rFonts w:ascii="Arial" w:hAnsi="Arial" w:cs="Arial"/>
          <w:sz w:val="20"/>
          <w:szCs w:val="20"/>
        </w:rPr>
      </w:pPr>
    </w:p>
    <w:p w14:paraId="27315965" w14:textId="6F7E69EC" w:rsidR="00972115" w:rsidRDefault="007C328C" w:rsidP="004B2B62">
      <w:pPr>
        <w:jc w:val="both"/>
        <w:rPr>
          <w:rFonts w:ascii="Arial" w:hAnsi="Arial" w:cs="Arial"/>
          <w:sz w:val="20"/>
          <w:szCs w:val="20"/>
        </w:rPr>
      </w:pPr>
      <w:r w:rsidRPr="00DC733E">
        <w:rPr>
          <w:rFonts w:ascii="Arial" w:hAnsi="Arial" w:cs="Arial"/>
          <w:iCs/>
          <w:color w:val="000000" w:themeColor="text1"/>
          <w:sz w:val="20"/>
          <w:szCs w:val="20"/>
        </w:rPr>
        <w:t xml:space="preserve">Por las características </w:t>
      </w:r>
      <w:r>
        <w:rPr>
          <w:rFonts w:ascii="Arial" w:hAnsi="Arial" w:cs="Arial"/>
          <w:iCs/>
          <w:color w:val="000000" w:themeColor="text1"/>
          <w:sz w:val="20"/>
          <w:szCs w:val="20"/>
        </w:rPr>
        <w:t xml:space="preserve">de la </w:t>
      </w:r>
      <w:r w:rsidRPr="0022346D">
        <w:rPr>
          <w:rFonts w:ascii="Arial" w:hAnsi="Arial" w:cs="Arial"/>
          <w:iCs/>
          <w:color w:val="000000" w:themeColor="text1"/>
          <w:sz w:val="20"/>
          <w:szCs w:val="20"/>
        </w:rPr>
        <w:t>Renovación del Derecho de uso de la plataforma LifeRay en el Instituto Mexicano del Seguro Social</w:t>
      </w:r>
      <w:r>
        <w:rPr>
          <w:rFonts w:ascii="Arial" w:hAnsi="Arial" w:cs="Arial"/>
          <w:iCs/>
          <w:color w:val="000000" w:themeColor="text1"/>
          <w:sz w:val="20"/>
          <w:szCs w:val="20"/>
        </w:rPr>
        <w:t>,</w:t>
      </w:r>
      <w:r w:rsidRPr="0022346D">
        <w:rPr>
          <w:rFonts w:ascii="Arial" w:hAnsi="Arial" w:cs="Arial"/>
          <w:iCs/>
          <w:color w:val="000000" w:themeColor="text1"/>
          <w:sz w:val="20"/>
          <w:szCs w:val="20"/>
        </w:rPr>
        <w:t xml:space="preserve"> </w:t>
      </w:r>
      <w:r>
        <w:rPr>
          <w:rFonts w:ascii="Arial" w:hAnsi="Arial" w:cs="Arial"/>
          <w:sz w:val="20"/>
          <w:szCs w:val="20"/>
        </w:rPr>
        <w:t>se informa que el servicio en comento se actualiza en cuanto a su vigencia, por lo que no presenta modificación técnica alguna con respecto al del año fiscal anteriormente contratado.</w:t>
      </w:r>
    </w:p>
    <w:p w14:paraId="49DCDCEF" w14:textId="77777777" w:rsidR="00972115" w:rsidRPr="00746EE0" w:rsidRDefault="00972115" w:rsidP="004B2B62">
      <w:pPr>
        <w:jc w:val="both"/>
        <w:rPr>
          <w:rFonts w:ascii="Arial" w:hAnsi="Arial" w:cs="Arial"/>
          <w:sz w:val="20"/>
          <w:szCs w:val="20"/>
        </w:rPr>
      </w:pPr>
    </w:p>
    <w:p w14:paraId="466DAB31" w14:textId="6645DA43" w:rsidR="004B2B62" w:rsidRPr="00745E54" w:rsidRDefault="0055027F" w:rsidP="00745E54">
      <w:pPr>
        <w:pStyle w:val="Ttulo1"/>
        <w:numPr>
          <w:ilvl w:val="2"/>
          <w:numId w:val="33"/>
        </w:numPr>
        <w:spacing w:before="0" w:after="0"/>
        <w:ind w:left="851"/>
        <w:rPr>
          <w:rFonts w:ascii="Arial" w:hAnsi="Arial" w:cs="Arial"/>
          <w:sz w:val="20"/>
          <w:szCs w:val="20"/>
        </w:rPr>
      </w:pPr>
      <w:bookmarkStart w:id="70" w:name="_Toc207289327"/>
      <w:r w:rsidRPr="00745E54">
        <w:rPr>
          <w:rFonts w:ascii="Arial" w:hAnsi="Arial" w:cs="Arial"/>
          <w:sz w:val="20"/>
          <w:szCs w:val="20"/>
        </w:rPr>
        <w:t xml:space="preserve">Normas: </w:t>
      </w:r>
      <w:bookmarkStart w:id="71" w:name="_Hlk152864290"/>
      <w:r w:rsidRPr="00745E54">
        <w:rPr>
          <w:rFonts w:ascii="Arial" w:hAnsi="Arial" w:cs="Arial"/>
          <w:sz w:val="20"/>
          <w:szCs w:val="20"/>
        </w:rPr>
        <w:t xml:space="preserve">Oficial Mexicana, Estándar (antes </w:t>
      </w:r>
      <w:proofErr w:type="gramStart"/>
      <w:r w:rsidRPr="00745E54">
        <w:rPr>
          <w:rFonts w:ascii="Arial" w:hAnsi="Arial" w:cs="Arial"/>
          <w:sz w:val="20"/>
          <w:szCs w:val="20"/>
        </w:rPr>
        <w:t>Mexicana</w:t>
      </w:r>
      <w:proofErr w:type="gramEnd"/>
      <w:r w:rsidRPr="00745E54">
        <w:rPr>
          <w:rFonts w:ascii="Arial" w:hAnsi="Arial" w:cs="Arial"/>
          <w:sz w:val="20"/>
          <w:szCs w:val="20"/>
        </w:rPr>
        <w:t>), Internacional, de Referencia o Especificación Técnica, que resulte aplicable a los bienes o servicios requeridos</w:t>
      </w:r>
      <w:bookmarkEnd w:id="70"/>
      <w:bookmarkEnd w:id="71"/>
      <w:r w:rsidRPr="00745E54">
        <w:rPr>
          <w:rFonts w:ascii="Arial" w:hAnsi="Arial" w:cs="Arial"/>
          <w:sz w:val="20"/>
          <w:szCs w:val="20"/>
        </w:rPr>
        <w:t xml:space="preserve"> </w:t>
      </w:r>
    </w:p>
    <w:p w14:paraId="34C63487" w14:textId="77777777" w:rsidR="00B529A4" w:rsidRPr="00746EE0" w:rsidRDefault="00B529A4" w:rsidP="004B2B62">
      <w:pPr>
        <w:jc w:val="both"/>
        <w:rPr>
          <w:rFonts w:ascii="Arial" w:hAnsi="Arial" w:cs="Arial"/>
          <w:iCs/>
          <w:sz w:val="20"/>
          <w:szCs w:val="20"/>
        </w:rPr>
      </w:pPr>
    </w:p>
    <w:p w14:paraId="2E16F285" w14:textId="77777777" w:rsidR="006A76E8" w:rsidRPr="00DC733E" w:rsidRDefault="006A76E8" w:rsidP="006A76E8">
      <w:pPr>
        <w:jc w:val="both"/>
        <w:rPr>
          <w:rFonts w:ascii="Arial" w:hAnsi="Arial" w:cs="Arial"/>
          <w:iCs/>
          <w:color w:val="000000" w:themeColor="text1"/>
          <w:sz w:val="20"/>
          <w:szCs w:val="20"/>
        </w:rPr>
      </w:pPr>
      <w:r>
        <w:rPr>
          <w:rFonts w:ascii="Arial" w:hAnsi="Arial" w:cs="Arial"/>
          <w:iCs/>
          <w:color w:val="000000" w:themeColor="text1"/>
          <w:sz w:val="20"/>
          <w:szCs w:val="20"/>
        </w:rPr>
        <w:t xml:space="preserve">El servicio de Renovación </w:t>
      </w:r>
      <w:r w:rsidRPr="00E53600">
        <w:rPr>
          <w:rFonts w:ascii="Arial" w:hAnsi="Arial" w:cs="Arial"/>
          <w:iCs/>
          <w:color w:val="000000" w:themeColor="text1"/>
          <w:sz w:val="20"/>
          <w:szCs w:val="20"/>
        </w:rPr>
        <w:t>de</w:t>
      </w:r>
      <w:r>
        <w:rPr>
          <w:rFonts w:ascii="Arial" w:hAnsi="Arial" w:cs="Arial"/>
          <w:iCs/>
          <w:color w:val="000000" w:themeColor="text1"/>
          <w:sz w:val="20"/>
          <w:szCs w:val="20"/>
        </w:rPr>
        <w:t>l</w:t>
      </w:r>
      <w:r w:rsidRPr="00E53600">
        <w:rPr>
          <w:rFonts w:ascii="Arial" w:hAnsi="Arial" w:cs="Arial"/>
          <w:iCs/>
          <w:color w:val="000000" w:themeColor="text1"/>
          <w:sz w:val="20"/>
          <w:szCs w:val="20"/>
        </w:rPr>
        <w:t xml:space="preserve"> </w:t>
      </w:r>
      <w:r>
        <w:rPr>
          <w:rFonts w:ascii="Arial" w:hAnsi="Arial" w:cs="Arial"/>
          <w:iCs/>
          <w:color w:val="000000" w:themeColor="text1"/>
          <w:sz w:val="20"/>
          <w:szCs w:val="20"/>
        </w:rPr>
        <w:t>D</w:t>
      </w:r>
      <w:r w:rsidRPr="00E53600">
        <w:rPr>
          <w:rFonts w:ascii="Arial" w:hAnsi="Arial" w:cs="Arial"/>
          <w:iCs/>
          <w:color w:val="000000" w:themeColor="text1"/>
          <w:sz w:val="20"/>
          <w:szCs w:val="20"/>
        </w:rPr>
        <w:t xml:space="preserve">erecho de </w:t>
      </w:r>
      <w:r>
        <w:rPr>
          <w:rFonts w:ascii="Arial" w:hAnsi="Arial" w:cs="Arial"/>
          <w:iCs/>
          <w:color w:val="000000" w:themeColor="text1"/>
          <w:sz w:val="20"/>
          <w:szCs w:val="20"/>
        </w:rPr>
        <w:t>u</w:t>
      </w:r>
      <w:r w:rsidRPr="00E53600">
        <w:rPr>
          <w:rFonts w:ascii="Arial" w:hAnsi="Arial" w:cs="Arial"/>
          <w:iCs/>
          <w:color w:val="000000" w:themeColor="text1"/>
          <w:sz w:val="20"/>
          <w:szCs w:val="20"/>
        </w:rPr>
        <w:t>so de la plataforma LifeRay en el Instituto Mexicano del Seguro Social</w:t>
      </w:r>
      <w:r>
        <w:rPr>
          <w:rFonts w:ascii="Arial" w:hAnsi="Arial" w:cs="Arial"/>
          <w:iCs/>
          <w:color w:val="000000" w:themeColor="text1"/>
          <w:sz w:val="20"/>
          <w:szCs w:val="20"/>
        </w:rPr>
        <w:t>,</w:t>
      </w:r>
      <w:r w:rsidRPr="00DC733E">
        <w:rPr>
          <w:rFonts w:ascii="Arial" w:hAnsi="Arial" w:cs="Arial"/>
          <w:sz w:val="20"/>
          <w:szCs w:val="20"/>
        </w:rPr>
        <w:t xml:space="preserve"> se encuentra estandarizado en el mercado</w:t>
      </w:r>
      <w:r>
        <w:rPr>
          <w:rFonts w:ascii="Arial" w:hAnsi="Arial" w:cs="Arial"/>
          <w:sz w:val="20"/>
          <w:szCs w:val="20"/>
        </w:rPr>
        <w:t>, por lo que no aplica.</w:t>
      </w:r>
    </w:p>
    <w:p w14:paraId="4EF7D59B" w14:textId="77777777" w:rsidR="00271AFB" w:rsidRDefault="00271AFB" w:rsidP="00271AFB">
      <w:pPr>
        <w:rPr>
          <w:rFonts w:ascii="Arial" w:hAnsi="Arial" w:cs="Arial"/>
          <w:iCs/>
          <w:sz w:val="20"/>
          <w:szCs w:val="20"/>
        </w:rPr>
      </w:pPr>
    </w:p>
    <w:p w14:paraId="48B640FC" w14:textId="77777777" w:rsidR="006A76E8" w:rsidRPr="00746EE0" w:rsidRDefault="006A76E8" w:rsidP="00271AFB">
      <w:pPr>
        <w:rPr>
          <w:rFonts w:ascii="Arial" w:hAnsi="Arial" w:cs="Arial"/>
          <w:bCs/>
          <w:sz w:val="20"/>
          <w:szCs w:val="20"/>
        </w:rPr>
      </w:pPr>
    </w:p>
    <w:p w14:paraId="36562078" w14:textId="77777777" w:rsidR="00271AFB" w:rsidRDefault="00271AFB" w:rsidP="00745E54">
      <w:pPr>
        <w:pStyle w:val="Ttulo1"/>
        <w:numPr>
          <w:ilvl w:val="2"/>
          <w:numId w:val="33"/>
        </w:numPr>
        <w:spacing w:before="0" w:after="0"/>
        <w:ind w:left="851"/>
        <w:rPr>
          <w:rFonts w:ascii="Arial" w:hAnsi="Arial" w:cs="Arial"/>
          <w:sz w:val="22"/>
          <w:szCs w:val="22"/>
        </w:rPr>
      </w:pPr>
      <w:bookmarkStart w:id="72" w:name="_Toc207289328"/>
      <w:r w:rsidRPr="00745E54">
        <w:rPr>
          <w:rFonts w:ascii="Arial" w:hAnsi="Arial" w:cs="Arial"/>
          <w:sz w:val="20"/>
          <w:szCs w:val="20"/>
        </w:rPr>
        <w:t>Firmas de elaboración, revisión y aprobación</w:t>
      </w:r>
      <w:bookmarkEnd w:id="72"/>
      <w:r w:rsidRPr="00745E54">
        <w:rPr>
          <w:rFonts w:ascii="Arial" w:hAnsi="Arial" w:cs="Arial"/>
          <w:sz w:val="20"/>
          <w:szCs w:val="20"/>
        </w:rPr>
        <w:t xml:space="preserve"> </w:t>
      </w:r>
    </w:p>
    <w:p w14:paraId="7853296E" w14:textId="77777777" w:rsidR="00B529A4" w:rsidRPr="00B529A4" w:rsidRDefault="00B529A4" w:rsidP="00B529A4">
      <w:pPr>
        <w:jc w:val="both"/>
        <w:rPr>
          <w:rFonts w:ascii="Arial" w:hAnsi="Arial" w:cs="Arial"/>
          <w:i/>
          <w:color w:val="0000FF"/>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B529A4" w:rsidRPr="00156116" w14:paraId="5CF23DC1" w14:textId="77777777" w:rsidTr="00B5561F">
        <w:trPr>
          <w:trHeight w:val="397"/>
          <w:jc w:val="center"/>
        </w:trPr>
        <w:tc>
          <w:tcPr>
            <w:tcW w:w="2704" w:type="dxa"/>
            <w:shd w:val="clear" w:color="auto" w:fill="F2F2F2" w:themeFill="background1" w:themeFillShade="F2"/>
            <w:vAlign w:val="center"/>
          </w:tcPr>
          <w:p w14:paraId="2E0B14DF"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Elaboró</w:t>
            </w:r>
          </w:p>
        </w:tc>
        <w:tc>
          <w:tcPr>
            <w:tcW w:w="2704" w:type="dxa"/>
            <w:shd w:val="clear" w:color="auto" w:fill="F2F2F2" w:themeFill="background1" w:themeFillShade="F2"/>
            <w:vAlign w:val="center"/>
          </w:tcPr>
          <w:p w14:paraId="7A2C7956"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Cargo</w:t>
            </w:r>
          </w:p>
        </w:tc>
        <w:tc>
          <w:tcPr>
            <w:tcW w:w="2705" w:type="dxa"/>
            <w:shd w:val="clear" w:color="auto" w:fill="F2F2F2" w:themeFill="background1" w:themeFillShade="F2"/>
            <w:vAlign w:val="center"/>
          </w:tcPr>
          <w:p w14:paraId="1737DFA4"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Firma</w:t>
            </w:r>
          </w:p>
        </w:tc>
        <w:tc>
          <w:tcPr>
            <w:tcW w:w="1512" w:type="dxa"/>
            <w:shd w:val="clear" w:color="auto" w:fill="F2F2F2" w:themeFill="background1" w:themeFillShade="F2"/>
            <w:vAlign w:val="center"/>
          </w:tcPr>
          <w:p w14:paraId="558B52BF"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Fecha</w:t>
            </w:r>
          </w:p>
        </w:tc>
      </w:tr>
      <w:tr w:rsidR="00B529A4" w:rsidRPr="00156116" w14:paraId="2251EDA3" w14:textId="77777777" w:rsidTr="00B5561F">
        <w:trPr>
          <w:trHeight w:val="397"/>
          <w:jc w:val="center"/>
        </w:trPr>
        <w:tc>
          <w:tcPr>
            <w:tcW w:w="2704" w:type="dxa"/>
            <w:vAlign w:val="center"/>
          </w:tcPr>
          <w:p w14:paraId="5438032F" w14:textId="60F1E3AA" w:rsidR="00B529A4" w:rsidRPr="000B7E99" w:rsidRDefault="006A76E8" w:rsidP="006847A8">
            <w:pPr>
              <w:pStyle w:val="NormalWeb"/>
              <w:spacing w:before="0" w:beforeAutospacing="0" w:after="0" w:afterAutospacing="0"/>
              <w:jc w:val="center"/>
              <w:rPr>
                <w:rFonts w:ascii="Arial" w:hAnsi="Arial" w:cs="Arial"/>
                <w:i/>
                <w:iCs/>
                <w:color w:val="0000FF"/>
                <w:sz w:val="20"/>
                <w:szCs w:val="20"/>
              </w:rPr>
            </w:pPr>
            <w:r>
              <w:rPr>
                <w:rFonts w:ascii="Arial" w:hAnsi="Arial" w:cs="Arial"/>
                <w:sz w:val="20"/>
                <w:szCs w:val="20"/>
              </w:rPr>
              <w:t xml:space="preserve">Angélica Elena Sánchez Arabedo </w:t>
            </w:r>
          </w:p>
        </w:tc>
        <w:tc>
          <w:tcPr>
            <w:tcW w:w="2704" w:type="dxa"/>
            <w:vAlign w:val="center"/>
          </w:tcPr>
          <w:p w14:paraId="03DEF566" w14:textId="5B502626" w:rsidR="00B529A4" w:rsidRPr="006A76E8" w:rsidRDefault="006A76E8" w:rsidP="00B5561F">
            <w:pPr>
              <w:ind w:left="-108" w:right="-108"/>
              <w:jc w:val="center"/>
              <w:rPr>
                <w:rFonts w:ascii="Arial" w:hAnsi="Arial" w:cs="Arial"/>
                <w:iCs/>
                <w:sz w:val="20"/>
                <w:szCs w:val="20"/>
              </w:rPr>
            </w:pPr>
            <w:r>
              <w:rPr>
                <w:rFonts w:ascii="Arial" w:hAnsi="Arial" w:cs="Arial"/>
                <w:iCs/>
                <w:sz w:val="20"/>
                <w:szCs w:val="20"/>
              </w:rPr>
              <w:t>Analista E2</w:t>
            </w:r>
          </w:p>
          <w:p w14:paraId="1B78FCEF" w14:textId="77777777" w:rsidR="00B529A4" w:rsidRPr="00156116" w:rsidRDefault="00B529A4" w:rsidP="00B5561F">
            <w:pPr>
              <w:ind w:left="-108" w:right="-108"/>
              <w:jc w:val="center"/>
              <w:rPr>
                <w:rFonts w:ascii="Arial" w:hAnsi="Arial" w:cs="Arial"/>
                <w:i/>
                <w:color w:val="0000FF"/>
                <w:sz w:val="20"/>
                <w:szCs w:val="20"/>
              </w:rPr>
            </w:pPr>
          </w:p>
        </w:tc>
        <w:tc>
          <w:tcPr>
            <w:tcW w:w="2705" w:type="dxa"/>
            <w:vAlign w:val="center"/>
          </w:tcPr>
          <w:p w14:paraId="0B8C1D1E" w14:textId="77777777" w:rsidR="00B529A4" w:rsidRPr="00156116" w:rsidRDefault="00B529A4" w:rsidP="00B5561F">
            <w:pPr>
              <w:jc w:val="center"/>
              <w:rPr>
                <w:rFonts w:ascii="Arial" w:hAnsi="Arial" w:cs="Arial"/>
                <w:color w:val="000000" w:themeColor="text1"/>
                <w:sz w:val="20"/>
                <w:szCs w:val="20"/>
              </w:rPr>
            </w:pPr>
          </w:p>
        </w:tc>
        <w:tc>
          <w:tcPr>
            <w:tcW w:w="1512" w:type="dxa"/>
            <w:vAlign w:val="center"/>
          </w:tcPr>
          <w:p w14:paraId="1945B588" w14:textId="193D2443" w:rsidR="00B529A4" w:rsidRPr="00156116" w:rsidRDefault="00000000" w:rsidP="00B5561F">
            <w:pPr>
              <w:tabs>
                <w:tab w:val="center" w:pos="4320"/>
                <w:tab w:val="right" w:pos="8640"/>
              </w:tabs>
              <w:jc w:val="center"/>
              <w:rPr>
                <w:rFonts w:ascii="Arial" w:hAnsi="Arial" w:cs="Arial"/>
                <w:i/>
                <w:vanish/>
                <w:color w:val="0000FF"/>
                <w:sz w:val="20"/>
                <w:lang w:val="es-ES"/>
              </w:rPr>
            </w:pPr>
            <w:sdt>
              <w:sdtPr>
                <w:rPr>
                  <w:rFonts w:ascii="Arial" w:hAnsi="Arial" w:cs="Arial"/>
                  <w:sz w:val="20"/>
                  <w:szCs w:val="20"/>
                </w:rPr>
                <w:alias w:val="Seleccione"/>
                <w:tag w:val="Seleccione"/>
                <w:id w:val="50664599"/>
                <w:date w:fullDate="2025-08-28T00:00:00Z">
                  <w:dateFormat w:val="dd/MM/yyyy"/>
                  <w:lid w:val="es-MX"/>
                  <w:storeMappedDataAs w:val="dateTime"/>
                  <w:calendar w:val="gregorian"/>
                </w:date>
              </w:sdtPr>
              <w:sdtContent>
                <w:r w:rsidR="00DA1819">
                  <w:rPr>
                    <w:rFonts w:ascii="Arial" w:hAnsi="Arial" w:cs="Arial"/>
                    <w:sz w:val="20"/>
                    <w:szCs w:val="20"/>
                  </w:rPr>
                  <w:t>28/08/2025</w:t>
                </w:r>
              </w:sdtContent>
            </w:sdt>
          </w:p>
        </w:tc>
      </w:tr>
    </w:tbl>
    <w:p w14:paraId="3C1647C7" w14:textId="77777777" w:rsidR="00B529A4" w:rsidRPr="00156116" w:rsidRDefault="00B529A4" w:rsidP="00B529A4">
      <w:pPr>
        <w:pStyle w:val="Textoindependiente"/>
        <w:tabs>
          <w:tab w:val="left" w:pos="1833"/>
        </w:tabs>
        <w:ind w:left="720"/>
        <w:rPr>
          <w:rFonts w:cs="Arial"/>
          <w:b w:val="0"/>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B529A4" w:rsidRPr="00156116" w14:paraId="22B47C48" w14:textId="77777777" w:rsidTr="00B5561F">
        <w:trPr>
          <w:trHeight w:val="397"/>
          <w:jc w:val="center"/>
        </w:trPr>
        <w:tc>
          <w:tcPr>
            <w:tcW w:w="2704" w:type="dxa"/>
            <w:shd w:val="clear" w:color="auto" w:fill="F2F2F2" w:themeFill="background1" w:themeFillShade="F2"/>
            <w:vAlign w:val="center"/>
          </w:tcPr>
          <w:p w14:paraId="3DCC74A9"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Revisó</w:t>
            </w:r>
          </w:p>
        </w:tc>
        <w:tc>
          <w:tcPr>
            <w:tcW w:w="2704" w:type="dxa"/>
            <w:shd w:val="clear" w:color="auto" w:fill="F2F2F2" w:themeFill="background1" w:themeFillShade="F2"/>
            <w:vAlign w:val="center"/>
          </w:tcPr>
          <w:p w14:paraId="67A4494A"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Cargo</w:t>
            </w:r>
          </w:p>
        </w:tc>
        <w:tc>
          <w:tcPr>
            <w:tcW w:w="2705" w:type="dxa"/>
            <w:shd w:val="clear" w:color="auto" w:fill="F2F2F2" w:themeFill="background1" w:themeFillShade="F2"/>
            <w:vAlign w:val="center"/>
          </w:tcPr>
          <w:p w14:paraId="249C8A2E"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Firma</w:t>
            </w:r>
          </w:p>
        </w:tc>
        <w:tc>
          <w:tcPr>
            <w:tcW w:w="1512" w:type="dxa"/>
            <w:shd w:val="clear" w:color="auto" w:fill="F2F2F2" w:themeFill="background1" w:themeFillShade="F2"/>
            <w:vAlign w:val="center"/>
          </w:tcPr>
          <w:p w14:paraId="246DC893"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Fecha</w:t>
            </w:r>
          </w:p>
        </w:tc>
      </w:tr>
      <w:tr w:rsidR="00B529A4" w:rsidRPr="00156116" w14:paraId="2E0EE08B" w14:textId="77777777" w:rsidTr="00B5561F">
        <w:trPr>
          <w:trHeight w:val="397"/>
          <w:jc w:val="center"/>
        </w:trPr>
        <w:tc>
          <w:tcPr>
            <w:tcW w:w="2704" w:type="dxa"/>
            <w:vAlign w:val="center"/>
          </w:tcPr>
          <w:p w14:paraId="01109793" w14:textId="62BE0733" w:rsidR="00B529A4" w:rsidRPr="00DA1819" w:rsidRDefault="00DA1819" w:rsidP="006847A8">
            <w:pPr>
              <w:pStyle w:val="NormalWeb"/>
              <w:spacing w:before="0" w:beforeAutospacing="0" w:after="0" w:afterAutospacing="0"/>
              <w:jc w:val="center"/>
              <w:rPr>
                <w:rFonts w:ascii="Arial" w:hAnsi="Arial" w:cs="Arial"/>
                <w:sz w:val="20"/>
                <w:szCs w:val="20"/>
              </w:rPr>
            </w:pPr>
            <w:r>
              <w:rPr>
                <w:rFonts w:ascii="Arial" w:hAnsi="Arial" w:cs="Arial"/>
                <w:sz w:val="20"/>
                <w:szCs w:val="20"/>
              </w:rPr>
              <w:t xml:space="preserve">José Antonio Martínez Sánchez </w:t>
            </w:r>
          </w:p>
        </w:tc>
        <w:tc>
          <w:tcPr>
            <w:tcW w:w="2704" w:type="dxa"/>
            <w:vAlign w:val="center"/>
          </w:tcPr>
          <w:p w14:paraId="74938577" w14:textId="450FEB01" w:rsidR="00B529A4" w:rsidRPr="00DA1819" w:rsidRDefault="00DA1819" w:rsidP="00B5561F">
            <w:pPr>
              <w:ind w:left="-108" w:right="-108"/>
              <w:jc w:val="center"/>
              <w:rPr>
                <w:rFonts w:ascii="Arial" w:hAnsi="Arial" w:cs="Arial"/>
                <w:iCs/>
                <w:sz w:val="20"/>
                <w:szCs w:val="20"/>
              </w:rPr>
            </w:pPr>
            <w:r>
              <w:rPr>
                <w:rFonts w:ascii="Arial" w:hAnsi="Arial" w:cs="Arial"/>
                <w:iCs/>
                <w:sz w:val="20"/>
                <w:szCs w:val="20"/>
              </w:rPr>
              <w:t>Coordinador Técnico A80</w:t>
            </w:r>
          </w:p>
        </w:tc>
        <w:tc>
          <w:tcPr>
            <w:tcW w:w="2705" w:type="dxa"/>
            <w:vAlign w:val="center"/>
          </w:tcPr>
          <w:p w14:paraId="5A7426BB" w14:textId="77777777" w:rsidR="00B529A4" w:rsidRPr="00156116" w:rsidRDefault="00B529A4" w:rsidP="00B5561F">
            <w:pPr>
              <w:jc w:val="center"/>
              <w:rPr>
                <w:rFonts w:ascii="Arial" w:hAnsi="Arial" w:cs="Arial"/>
                <w:sz w:val="20"/>
                <w:szCs w:val="20"/>
              </w:rPr>
            </w:pPr>
          </w:p>
        </w:tc>
        <w:tc>
          <w:tcPr>
            <w:tcW w:w="1512" w:type="dxa"/>
            <w:vAlign w:val="center"/>
          </w:tcPr>
          <w:p w14:paraId="34FECD18" w14:textId="22B054FF" w:rsidR="00B529A4" w:rsidRPr="00156116" w:rsidRDefault="00000000" w:rsidP="00B5561F">
            <w:pPr>
              <w:tabs>
                <w:tab w:val="center" w:pos="4320"/>
                <w:tab w:val="right" w:pos="8640"/>
              </w:tabs>
              <w:jc w:val="center"/>
              <w:rPr>
                <w:rFonts w:ascii="Arial" w:hAnsi="Arial" w:cs="Arial"/>
                <w:i/>
                <w:vanish/>
                <w:color w:val="0000FF"/>
                <w:sz w:val="20"/>
                <w:lang w:val="es-ES"/>
              </w:rPr>
            </w:pPr>
            <w:sdt>
              <w:sdtPr>
                <w:rPr>
                  <w:rFonts w:ascii="Arial" w:hAnsi="Arial" w:cs="Arial"/>
                  <w:sz w:val="20"/>
                  <w:szCs w:val="20"/>
                </w:rPr>
                <w:alias w:val="Seleccione"/>
                <w:tag w:val="Seleccione"/>
                <w:id w:val="-933826049"/>
                <w:date w:fullDate="2025-08-28T00:00:00Z">
                  <w:dateFormat w:val="dd/MM/yyyy"/>
                  <w:lid w:val="es-MX"/>
                  <w:storeMappedDataAs w:val="dateTime"/>
                  <w:calendar w:val="gregorian"/>
                </w:date>
              </w:sdtPr>
              <w:sdtContent>
                <w:r w:rsidR="00DA1819">
                  <w:rPr>
                    <w:rFonts w:ascii="Arial" w:hAnsi="Arial" w:cs="Arial"/>
                    <w:sz w:val="20"/>
                    <w:szCs w:val="20"/>
                  </w:rPr>
                  <w:t>28/08/2025</w:t>
                </w:r>
              </w:sdtContent>
            </w:sdt>
          </w:p>
        </w:tc>
      </w:tr>
    </w:tbl>
    <w:p w14:paraId="0BC911A3" w14:textId="77777777" w:rsidR="00B529A4" w:rsidRPr="00156116" w:rsidRDefault="00B529A4" w:rsidP="00B529A4">
      <w:pPr>
        <w:pStyle w:val="Textoindependiente"/>
        <w:tabs>
          <w:tab w:val="left" w:pos="1833"/>
        </w:tabs>
        <w:ind w:left="720"/>
        <w:rPr>
          <w:rFonts w:cs="Arial"/>
          <w:b w:val="0"/>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B529A4" w:rsidRPr="00156116" w14:paraId="730CE281" w14:textId="77777777" w:rsidTr="00B5561F">
        <w:trPr>
          <w:trHeight w:val="397"/>
          <w:jc w:val="center"/>
        </w:trPr>
        <w:tc>
          <w:tcPr>
            <w:tcW w:w="2704" w:type="dxa"/>
            <w:shd w:val="clear" w:color="auto" w:fill="F2F2F2" w:themeFill="background1" w:themeFillShade="F2"/>
            <w:vAlign w:val="center"/>
          </w:tcPr>
          <w:p w14:paraId="3BB64539"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Aprobó</w:t>
            </w:r>
          </w:p>
        </w:tc>
        <w:tc>
          <w:tcPr>
            <w:tcW w:w="2704" w:type="dxa"/>
            <w:shd w:val="clear" w:color="auto" w:fill="F2F2F2" w:themeFill="background1" w:themeFillShade="F2"/>
            <w:vAlign w:val="center"/>
          </w:tcPr>
          <w:p w14:paraId="5A8A7F96"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Cargo</w:t>
            </w:r>
          </w:p>
        </w:tc>
        <w:tc>
          <w:tcPr>
            <w:tcW w:w="2705" w:type="dxa"/>
            <w:shd w:val="clear" w:color="auto" w:fill="F2F2F2" w:themeFill="background1" w:themeFillShade="F2"/>
            <w:vAlign w:val="center"/>
          </w:tcPr>
          <w:p w14:paraId="0E4D7C34"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Firma</w:t>
            </w:r>
          </w:p>
        </w:tc>
        <w:tc>
          <w:tcPr>
            <w:tcW w:w="1512" w:type="dxa"/>
            <w:shd w:val="clear" w:color="auto" w:fill="F2F2F2" w:themeFill="background1" w:themeFillShade="F2"/>
            <w:vAlign w:val="center"/>
          </w:tcPr>
          <w:p w14:paraId="4DA2A125"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Fecha</w:t>
            </w:r>
          </w:p>
        </w:tc>
      </w:tr>
      <w:tr w:rsidR="00B529A4" w:rsidRPr="00156116" w14:paraId="47E56A95" w14:textId="77777777" w:rsidTr="00B5561F">
        <w:trPr>
          <w:trHeight w:val="397"/>
          <w:jc w:val="center"/>
        </w:trPr>
        <w:tc>
          <w:tcPr>
            <w:tcW w:w="2704" w:type="dxa"/>
            <w:vAlign w:val="center"/>
          </w:tcPr>
          <w:p w14:paraId="505A5570" w14:textId="2DF3A433" w:rsidR="00B529A4" w:rsidRPr="00DA1819" w:rsidRDefault="00DA1819" w:rsidP="006847A8">
            <w:pPr>
              <w:pStyle w:val="NormalWeb"/>
              <w:spacing w:before="0" w:beforeAutospacing="0"/>
              <w:jc w:val="center"/>
              <w:rPr>
                <w:rFonts w:ascii="Arial" w:hAnsi="Arial" w:cs="Arial"/>
                <w:sz w:val="20"/>
                <w:szCs w:val="20"/>
              </w:rPr>
            </w:pPr>
            <w:r>
              <w:rPr>
                <w:rFonts w:ascii="Arial" w:hAnsi="Arial" w:cs="Arial"/>
                <w:sz w:val="20"/>
                <w:szCs w:val="20"/>
              </w:rPr>
              <w:t xml:space="preserve">Fausto Mario Díaz Cabrera </w:t>
            </w:r>
          </w:p>
        </w:tc>
        <w:tc>
          <w:tcPr>
            <w:tcW w:w="2704" w:type="dxa"/>
            <w:vAlign w:val="center"/>
          </w:tcPr>
          <w:p w14:paraId="348C9D27" w14:textId="5CFFC234" w:rsidR="00B529A4" w:rsidRPr="00DA1819" w:rsidRDefault="00DA1819" w:rsidP="00B5561F">
            <w:pPr>
              <w:ind w:left="-108" w:right="-108"/>
              <w:jc w:val="center"/>
              <w:rPr>
                <w:rFonts w:ascii="Arial" w:hAnsi="Arial" w:cs="Arial"/>
                <w:iCs/>
                <w:sz w:val="20"/>
                <w:szCs w:val="20"/>
              </w:rPr>
            </w:pPr>
            <w:r>
              <w:rPr>
                <w:rFonts w:ascii="Arial" w:hAnsi="Arial" w:cs="Arial"/>
                <w:iCs/>
                <w:sz w:val="20"/>
                <w:szCs w:val="20"/>
              </w:rPr>
              <w:t xml:space="preserve">Titular de la Coordinación de Desarrollo Tecnológico </w:t>
            </w:r>
          </w:p>
        </w:tc>
        <w:tc>
          <w:tcPr>
            <w:tcW w:w="2705" w:type="dxa"/>
            <w:vAlign w:val="center"/>
          </w:tcPr>
          <w:p w14:paraId="1175B77D" w14:textId="77777777" w:rsidR="00B529A4" w:rsidRPr="00156116" w:rsidRDefault="00B529A4" w:rsidP="00B5561F">
            <w:pPr>
              <w:jc w:val="center"/>
              <w:rPr>
                <w:rFonts w:ascii="Arial" w:hAnsi="Arial" w:cs="Arial"/>
                <w:sz w:val="20"/>
                <w:szCs w:val="20"/>
              </w:rPr>
            </w:pPr>
          </w:p>
        </w:tc>
        <w:tc>
          <w:tcPr>
            <w:tcW w:w="1512" w:type="dxa"/>
            <w:vAlign w:val="center"/>
          </w:tcPr>
          <w:p w14:paraId="6C0CF379" w14:textId="2570F5CA" w:rsidR="00B529A4" w:rsidRPr="00156116" w:rsidRDefault="00000000" w:rsidP="00B5561F">
            <w:pPr>
              <w:tabs>
                <w:tab w:val="center" w:pos="4320"/>
                <w:tab w:val="right" w:pos="8640"/>
              </w:tabs>
              <w:jc w:val="center"/>
              <w:rPr>
                <w:rFonts w:ascii="Arial" w:hAnsi="Arial" w:cs="Arial"/>
                <w:i/>
                <w:vanish/>
                <w:color w:val="0000FF"/>
                <w:sz w:val="20"/>
                <w:lang w:val="es-ES"/>
              </w:rPr>
            </w:pPr>
            <w:sdt>
              <w:sdtPr>
                <w:rPr>
                  <w:rFonts w:ascii="Arial" w:hAnsi="Arial" w:cs="Arial"/>
                  <w:sz w:val="20"/>
                  <w:szCs w:val="20"/>
                </w:rPr>
                <w:alias w:val="Seleccione"/>
                <w:tag w:val="Seleccione"/>
                <w:id w:val="-800911353"/>
                <w:date w:fullDate="2025-08-28T00:00:00Z">
                  <w:dateFormat w:val="dd/MM/yyyy"/>
                  <w:lid w:val="es-MX"/>
                  <w:storeMappedDataAs w:val="dateTime"/>
                  <w:calendar w:val="gregorian"/>
                </w:date>
              </w:sdtPr>
              <w:sdtContent>
                <w:r w:rsidR="00DA1819">
                  <w:rPr>
                    <w:rFonts w:ascii="Arial" w:hAnsi="Arial" w:cs="Arial"/>
                    <w:sz w:val="20"/>
                    <w:szCs w:val="20"/>
                  </w:rPr>
                  <w:t>28/08/2025</w:t>
                </w:r>
              </w:sdtContent>
            </w:sdt>
          </w:p>
        </w:tc>
      </w:tr>
    </w:tbl>
    <w:p w14:paraId="4736B942" w14:textId="77777777" w:rsidR="00B529A4" w:rsidRDefault="00B529A4" w:rsidP="00B529A4">
      <w:pPr>
        <w:rPr>
          <w:rFonts w:ascii="Arial" w:hAnsi="Arial" w:cs="Arial"/>
          <w:bCs/>
          <w:color w:val="000000"/>
          <w:sz w:val="20"/>
          <w:lang w:val="es-ES" w:eastAsia="ar-SA"/>
        </w:rPr>
      </w:pPr>
    </w:p>
    <w:p w14:paraId="2BD21909" w14:textId="77777777" w:rsidR="00B529A4" w:rsidRPr="001B7A8E" w:rsidRDefault="00B529A4" w:rsidP="00B529A4">
      <w:pPr>
        <w:rPr>
          <w:rFonts w:ascii="Arial" w:hAnsi="Arial" w:cs="Arial"/>
          <w:bCs/>
          <w:color w:val="000000"/>
          <w:sz w:val="20"/>
          <w:lang w:eastAsia="ar-SA"/>
        </w:rPr>
      </w:pPr>
    </w:p>
    <w:sectPr w:rsidR="00B529A4" w:rsidRPr="001B7A8E" w:rsidSect="00E37F44">
      <w:headerReference w:type="default" r:id="rId13"/>
      <w:footerReference w:type="default" r:id="rId14"/>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EC5A4" w14:textId="77777777" w:rsidR="00B61CF8" w:rsidRDefault="00B61CF8">
      <w:r>
        <w:separator/>
      </w:r>
    </w:p>
  </w:endnote>
  <w:endnote w:type="continuationSeparator" w:id="0">
    <w:p w14:paraId="6AEDC86E" w14:textId="77777777" w:rsidR="00B61CF8" w:rsidRDefault="00B6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47630F93" w:rsidR="00D5775A" w:rsidRPr="00492EA8"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sz w:val="16"/>
              <w:szCs w:val="16"/>
            </w:rPr>
          </w:pPr>
          <w:r w:rsidRPr="00492EA8">
            <w:rPr>
              <w:rFonts w:ascii="Arial Narrow" w:eastAsia="Arial Narrow" w:hAnsi="Arial Narrow" w:cs="Arial Narrow"/>
              <w:b/>
              <w:sz w:val="16"/>
              <w:szCs w:val="16"/>
            </w:rPr>
            <w:t xml:space="preserve">Id: </w:t>
          </w:r>
          <w:r w:rsidR="00D844E4" w:rsidRPr="00492EA8">
            <w:rPr>
              <w:rFonts w:ascii="Arial Narrow" w:eastAsia="Arial Narrow" w:hAnsi="Arial Narrow" w:cs="Arial Narrow"/>
              <w:b/>
              <w:sz w:val="16"/>
              <w:szCs w:val="16"/>
            </w:rPr>
            <w:t>SGMP_</w:t>
          </w:r>
          <w:r w:rsidR="005D09D3" w:rsidRPr="00492EA8">
            <w:rPr>
              <w:rFonts w:ascii="Arial Narrow" w:eastAsia="Arial Narrow" w:hAnsi="Arial Narrow" w:cs="Arial Narrow"/>
              <w:b/>
              <w:sz w:val="16"/>
              <w:szCs w:val="16"/>
            </w:rPr>
            <w:t>POTIC_</w:t>
          </w:r>
          <w:r w:rsidR="00897081" w:rsidRPr="00492EA8">
            <w:rPr>
              <w:rFonts w:ascii="Arial Narrow" w:eastAsia="Arial Narrow" w:hAnsi="Arial Narrow" w:cs="Arial Narrow"/>
              <w:b/>
              <w:sz w:val="16"/>
              <w:szCs w:val="16"/>
            </w:rPr>
            <w:t>AnexoT</w:t>
          </w:r>
          <w:r w:rsidR="00D844E4" w:rsidRPr="00492EA8">
            <w:rPr>
              <w:rFonts w:ascii="Arial Narrow" w:eastAsia="Arial Narrow" w:hAnsi="Arial Narrow" w:cs="Arial Narrow"/>
              <w:b/>
              <w:sz w:val="16"/>
              <w:szCs w:val="16"/>
            </w:rPr>
            <w:t>e</w:t>
          </w:r>
          <w:r w:rsidR="00897081" w:rsidRPr="00492EA8">
            <w:rPr>
              <w:rFonts w:ascii="Arial Narrow" w:eastAsia="Arial Narrow" w:hAnsi="Arial Narrow" w:cs="Arial Narrow"/>
              <w:b/>
              <w:sz w:val="16"/>
              <w:szCs w:val="16"/>
            </w:rPr>
            <w:t>cnico</w:t>
          </w:r>
        </w:p>
      </w:tc>
      <w:tc>
        <w:tcPr>
          <w:tcW w:w="3969" w:type="dxa"/>
          <w:tcBorders>
            <w:top w:val="nil"/>
            <w:left w:val="nil"/>
            <w:bottom w:val="nil"/>
            <w:right w:val="nil"/>
          </w:tcBorders>
          <w:vAlign w:val="center"/>
        </w:tcPr>
        <w:p w14:paraId="3BECBCA2" w14:textId="27599163" w:rsidR="00D5775A" w:rsidRPr="00492EA8" w:rsidRDefault="002115FA" w:rsidP="00AD0951">
          <w:pPr>
            <w:pBdr>
              <w:top w:val="nil"/>
              <w:left w:val="nil"/>
              <w:bottom w:val="nil"/>
              <w:right w:val="nil"/>
              <w:between w:val="nil"/>
            </w:pBdr>
            <w:tabs>
              <w:tab w:val="center" w:pos="4419"/>
              <w:tab w:val="right" w:pos="8838"/>
            </w:tabs>
            <w:jc w:val="center"/>
            <w:rPr>
              <w:rFonts w:ascii="Calibri" w:eastAsia="Calibri" w:hAnsi="Calibri" w:cs="Calibri"/>
              <w:sz w:val="10"/>
              <w:szCs w:val="10"/>
            </w:rPr>
          </w:pPr>
          <w:r>
            <w:rPr>
              <w:rFonts w:ascii="Arial Narrow" w:eastAsia="Arial Narrow" w:hAnsi="Arial Narrow" w:cs="Arial Narrow"/>
              <w:b/>
              <w:sz w:val="16"/>
              <w:szCs w:val="16"/>
            </w:rPr>
            <w:t xml:space="preserve">Ciclo de Mejora: </w:t>
          </w:r>
          <w:r w:rsidR="00872731" w:rsidRPr="00872731">
            <w:rPr>
              <w:rFonts w:ascii="Arial Narrow" w:eastAsia="Arial Narrow" w:hAnsi="Arial Narrow" w:cs="Arial Narrow"/>
              <w:b/>
              <w:sz w:val="16"/>
              <w:szCs w:val="16"/>
            </w:rPr>
            <w:t>Julio</w:t>
          </w:r>
          <w:r w:rsidR="00253D1C" w:rsidRPr="00492EA8">
            <w:rPr>
              <w:rFonts w:ascii="Arial Narrow" w:eastAsia="Arial Narrow" w:hAnsi="Arial Narrow" w:cs="Arial Narrow"/>
              <w:b/>
              <w:sz w:val="16"/>
              <w:szCs w:val="16"/>
            </w:rPr>
            <w:t xml:space="preserve"> </w:t>
          </w:r>
          <w:r w:rsidR="00B529A4" w:rsidRPr="00492EA8">
            <w:rPr>
              <w:rFonts w:ascii="Arial Narrow" w:eastAsia="Arial Narrow" w:hAnsi="Arial Narrow" w:cs="Arial Narrow"/>
              <w:b/>
              <w:sz w:val="16"/>
              <w:szCs w:val="16"/>
            </w:rPr>
            <w:t>202</w:t>
          </w:r>
          <w:r w:rsidR="00253D1C" w:rsidRPr="00492EA8">
            <w:rPr>
              <w:rFonts w:ascii="Arial Narrow" w:eastAsia="Arial Narrow" w:hAnsi="Arial Narrow" w:cs="Arial Narrow"/>
              <w:b/>
              <w:sz w:val="16"/>
              <w:szCs w:val="16"/>
            </w:rPr>
            <w:t>5</w:t>
          </w:r>
        </w:p>
      </w:tc>
      <w:tc>
        <w:tcPr>
          <w:tcW w:w="3094" w:type="dxa"/>
          <w:tcBorders>
            <w:top w:val="nil"/>
            <w:left w:val="nil"/>
            <w:bottom w:val="nil"/>
            <w:right w:val="nil"/>
          </w:tcBorders>
          <w:vAlign w:val="center"/>
        </w:tcPr>
        <w:p w14:paraId="040D6B0C" w14:textId="4E700D06" w:rsidR="00D5775A" w:rsidRPr="00492EA8" w:rsidRDefault="00D5775A" w:rsidP="00D5775A">
          <w:pPr>
            <w:jc w:val="center"/>
            <w:rPr>
              <w:rFonts w:ascii="Arial Narrow" w:eastAsia="Arial Narrow" w:hAnsi="Arial Narrow" w:cs="Arial Narrow"/>
              <w:b/>
              <w:bCs/>
              <w:sz w:val="22"/>
              <w:szCs w:val="22"/>
            </w:rPr>
          </w:pPr>
          <w:r w:rsidRPr="00492EA8">
            <w:rPr>
              <w:rFonts w:ascii="Arial Narrow" w:eastAsia="Arial Narrow" w:hAnsi="Arial Narrow" w:cs="Arial Narrow"/>
              <w:b/>
              <w:bCs/>
              <w:sz w:val="16"/>
              <w:szCs w:val="16"/>
            </w:rPr>
            <w:t xml:space="preserve">Página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PAGE</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1</w:t>
          </w:r>
          <w:r w:rsidRPr="00492EA8">
            <w:rPr>
              <w:rFonts w:ascii="Arial Narrow" w:eastAsia="Arial Narrow" w:hAnsi="Arial Narrow" w:cs="Arial Narrow"/>
              <w:b/>
              <w:bCs/>
              <w:sz w:val="16"/>
              <w:szCs w:val="16"/>
            </w:rPr>
            <w:fldChar w:fldCharType="end"/>
          </w:r>
          <w:r w:rsidRPr="00492EA8">
            <w:rPr>
              <w:rFonts w:ascii="Arial Narrow" w:eastAsia="Arial Narrow" w:hAnsi="Arial Narrow" w:cs="Arial Narrow"/>
              <w:b/>
              <w:bCs/>
              <w:sz w:val="16"/>
              <w:szCs w:val="16"/>
            </w:rPr>
            <w:t xml:space="preserve"> de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NUMPAGES</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6</w:t>
          </w:r>
          <w:r w:rsidRPr="00492EA8">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79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AE1DB" w14:textId="77777777" w:rsidR="00B61CF8" w:rsidRDefault="00B61CF8">
      <w:r>
        <w:separator/>
      </w:r>
    </w:p>
  </w:footnote>
  <w:footnote w:type="continuationSeparator" w:id="0">
    <w:p w14:paraId="4EFF760E" w14:textId="77777777" w:rsidR="00B61CF8" w:rsidRDefault="00B61C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rsidTr="00985B48">
      <w:trPr>
        <w:trHeight w:val="275"/>
        <w:jc w:val="center"/>
      </w:trPr>
      <w:tc>
        <w:tcPr>
          <w:tcW w:w="11193" w:type="dxa"/>
          <w:gridSpan w:val="3"/>
        </w:tcPr>
        <w:p w14:paraId="2DB86754" w14:textId="77777777" w:rsidR="002A5646" w:rsidRDefault="002A5646" w:rsidP="00985B48">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rsidTr="00985B48">
      <w:trPr>
        <w:trHeight w:val="636"/>
        <w:jc w:val="center"/>
      </w:trPr>
      <w:tc>
        <w:tcPr>
          <w:tcW w:w="1413" w:type="dxa"/>
        </w:tcPr>
        <w:p w14:paraId="1AFA58AF" w14:textId="77777777" w:rsidR="002A5646" w:rsidRDefault="002A5646" w:rsidP="00985B48">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16E4D5C0">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50F6588D" w14:textId="6AAFD359" w:rsidR="00E83969" w:rsidRDefault="00872731" w:rsidP="00E83969">
          <w:pPr>
            <w:ind w:right="58"/>
            <w:jc w:val="center"/>
            <w:rPr>
              <w:rStyle w:val="reasIMSS"/>
              <w:rFonts w:eastAsia="Arial Narrow"/>
              <w:sz w:val="20"/>
              <w:szCs w:val="20"/>
            </w:rPr>
          </w:pPr>
          <w:r w:rsidRPr="00872731">
            <w:rPr>
              <w:rStyle w:val="AreasIMSS2"/>
              <w:rFonts w:eastAsia="Arial Narrow"/>
            </w:rPr>
            <w:t xml:space="preserve">DIDT - </w:t>
          </w:r>
          <w:sdt>
            <w:sdtPr>
              <w:rPr>
                <w:rStyle w:val="AreasIMSS20"/>
                <w:rFonts w:eastAsia="Arial Narrow"/>
              </w:rPr>
              <w:id w:val="-1981766560"/>
              <w:placeholder>
                <w:docPart w:val="558889CB725E435CA8EBF38ACB81678E"/>
              </w:placeholder>
              <w:comboBox>
                <w:listItem w:displayText="Unidad" w:value="Unidad"/>
                <w:listItem w:displayText="UITI" w:value="UITI"/>
              </w:comboBox>
            </w:sdtPr>
            <w:sdtEndPr>
              <w:rPr>
                <w:rStyle w:val="Fuentedeprrafopredeter"/>
                <w:rFonts w:ascii="Times New Roman" w:hAnsi="Times New Roman" w:cs="Arial Narrow"/>
                <w:b w:val="0"/>
                <w:color w:val="0000FF"/>
                <w:sz w:val="24"/>
                <w:szCs w:val="20"/>
              </w:rPr>
            </w:sdtEndPr>
            <w:sdtContent>
              <w:r w:rsidR="00BF2200">
                <w:rPr>
                  <w:rStyle w:val="AreasIMSS20"/>
                  <w:rFonts w:eastAsia="Arial Narrow"/>
                </w:rPr>
                <w:t>UITI</w:t>
              </w:r>
            </w:sdtContent>
          </w:sdt>
          <w:r w:rsidR="00E83969" w:rsidRPr="008409E6">
            <w:rPr>
              <w:rStyle w:val="reasIMSS"/>
              <w:rFonts w:eastAsia="Arial Narrow"/>
              <w:color w:val="0000FF"/>
              <w:sz w:val="20"/>
              <w:szCs w:val="20"/>
            </w:rPr>
            <w:t xml:space="preserve"> </w:t>
          </w:r>
          <w:r w:rsidR="00E83969" w:rsidRPr="008409E6">
            <w:rPr>
              <w:rStyle w:val="reasIMSS"/>
              <w:rFonts w:eastAsia="Arial Narrow"/>
              <w:sz w:val="20"/>
              <w:szCs w:val="20"/>
            </w:rPr>
            <w:t>-</w:t>
          </w:r>
          <w:r w:rsidR="00E83969">
            <w:rPr>
              <w:rStyle w:val="reasIMSS"/>
              <w:rFonts w:eastAsia="Arial Narrow"/>
              <w:sz w:val="20"/>
              <w:szCs w:val="20"/>
            </w:rPr>
            <w:t xml:space="preserve"> </w:t>
          </w:r>
          <w:sdt>
            <w:sdtPr>
              <w:rPr>
                <w:rStyle w:val="AreasIMSS2"/>
                <w:rFonts w:eastAsia="Arial Narrow"/>
              </w:rPr>
              <w:id w:val="876359501"/>
              <w:placeholder>
                <w:docPart w:val="74207629CEC44559B60465EB2C912B9A"/>
              </w:placeholder>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Content>
              <w:r w:rsidR="00BF2200">
                <w:rPr>
                  <w:rStyle w:val="AreasIMSS2"/>
                  <w:rFonts w:eastAsia="Arial Narrow"/>
                </w:rPr>
                <w:t>CDT</w:t>
              </w:r>
            </w:sdtContent>
          </w:sdt>
          <w:r w:rsidR="00E83969" w:rsidRPr="008409E6">
            <w:rPr>
              <w:rStyle w:val="reasIMSS"/>
              <w:rFonts w:eastAsia="Arial Narrow"/>
              <w:sz w:val="20"/>
              <w:szCs w:val="20"/>
            </w:rPr>
            <w:t xml:space="preserve"> </w:t>
          </w:r>
        </w:p>
        <w:p w14:paraId="70A566E0"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Portafolio de Proyectos TIC</w:t>
          </w:r>
        </w:p>
        <w:p w14:paraId="14688C8C"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Anexo Técnico</w:t>
          </w:r>
        </w:p>
        <w:p w14:paraId="6EB8BAB3" w14:textId="77777777" w:rsidR="006E5449" w:rsidRPr="00C4349D" w:rsidRDefault="006E5449" w:rsidP="006E5449">
          <w:pPr>
            <w:ind w:right="58"/>
            <w:jc w:val="center"/>
            <w:rPr>
              <w:rFonts w:ascii="Arial Narrow" w:eastAsia="Arial Narrow" w:hAnsi="Arial Narrow" w:cs="Arial Narrow"/>
              <w:bCs/>
              <w:iCs/>
              <w:sz w:val="20"/>
              <w:szCs w:val="20"/>
            </w:rPr>
          </w:pPr>
          <w:r w:rsidRPr="00C4349D">
            <w:rPr>
              <w:rFonts w:ascii="Arial Narrow" w:eastAsia="Arial Narrow" w:hAnsi="Arial Narrow" w:cs="Arial Narrow"/>
              <w:bCs/>
              <w:iCs/>
              <w:sz w:val="20"/>
              <w:szCs w:val="20"/>
            </w:rPr>
            <w:t xml:space="preserve">Renovación del Derecho de uso de la plataforma </w:t>
          </w:r>
        </w:p>
        <w:p w14:paraId="426E3D38" w14:textId="3FDF4AC8" w:rsidR="00B529A4" w:rsidRPr="00BF2200" w:rsidRDefault="006E5449" w:rsidP="006E5449">
          <w:pPr>
            <w:jc w:val="center"/>
            <w:rPr>
              <w:rFonts w:ascii="Arial Narrow" w:eastAsia="Arial Narrow" w:hAnsi="Arial Narrow" w:cs="Arial Narrow"/>
              <w:b/>
              <w:color w:val="0000FF"/>
              <w:sz w:val="20"/>
              <w:szCs w:val="20"/>
            </w:rPr>
          </w:pPr>
          <w:r w:rsidRPr="00C4349D">
            <w:rPr>
              <w:rFonts w:ascii="Arial Narrow" w:eastAsia="Arial Narrow" w:hAnsi="Arial Narrow" w:cs="Arial Narrow"/>
              <w:bCs/>
              <w:iCs/>
              <w:sz w:val="20"/>
              <w:szCs w:val="20"/>
            </w:rPr>
            <w:t>LifeRay en el Instituto Mexicano del Seguro Social</w:t>
          </w:r>
        </w:p>
      </w:tc>
      <w:tc>
        <w:tcPr>
          <w:tcW w:w="1555" w:type="dxa"/>
        </w:tcPr>
        <w:p w14:paraId="1A2F659D" w14:textId="0AC1DB1E" w:rsidR="002A5646" w:rsidRDefault="00465BC6" w:rsidP="00985B48">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49FFC69E" wp14:editId="7581CA44">
                <wp:extent cx="640081" cy="566929"/>
                <wp:effectExtent l="0" t="0" r="7620" b="508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2759EA77" w14:textId="77777777" w:rsidR="002A5646" w:rsidRDefault="002A5646" w:rsidP="00985B48">
          <w:pPr>
            <w:jc w:val="center"/>
            <w:rPr>
              <w:rFonts w:ascii="Arial Narrow" w:eastAsia="Arial Narrow" w:hAnsi="Arial Narrow" w:cs="Arial Narrow"/>
              <w:b/>
              <w:noProof/>
              <w:color w:val="000000"/>
              <w:sz w:val="16"/>
              <w:szCs w:val="16"/>
            </w:rPr>
          </w:pPr>
        </w:p>
        <w:p w14:paraId="3F849413" w14:textId="77777777" w:rsidR="002A5646" w:rsidRPr="00214917" w:rsidRDefault="002A5646" w:rsidP="00985B48">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0FAA"/>
    <w:multiLevelType w:val="hybridMultilevel"/>
    <w:tmpl w:val="93AE19D8"/>
    <w:lvl w:ilvl="0" w:tplc="E370C6EA">
      <w:start w:val="30"/>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7A20CA"/>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2" w15:restartNumberingAfterBreak="0">
    <w:nsid w:val="052A4F1E"/>
    <w:multiLevelType w:val="hybridMultilevel"/>
    <w:tmpl w:val="D08ACFB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DF7847"/>
    <w:multiLevelType w:val="hybridMultilevel"/>
    <w:tmpl w:val="9ED6FC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3AC63ED"/>
    <w:multiLevelType w:val="hybridMultilevel"/>
    <w:tmpl w:val="FCB65C5A"/>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5ED5295"/>
    <w:multiLevelType w:val="hybridMultilevel"/>
    <w:tmpl w:val="CD5CD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8643C2"/>
    <w:multiLevelType w:val="hybridMultilevel"/>
    <w:tmpl w:val="EBD00E46"/>
    <w:lvl w:ilvl="0" w:tplc="080A0001">
      <w:start w:val="1"/>
      <w:numFmt w:val="bullet"/>
      <w:lvlText w:val=""/>
      <w:lvlJc w:val="left"/>
      <w:pPr>
        <w:ind w:left="755" w:hanging="360"/>
      </w:pPr>
      <w:rPr>
        <w:rFonts w:ascii="Symbol" w:hAnsi="Symbol" w:hint="default"/>
      </w:rPr>
    </w:lvl>
    <w:lvl w:ilvl="1" w:tplc="080A0003" w:tentative="1">
      <w:start w:val="1"/>
      <w:numFmt w:val="bullet"/>
      <w:lvlText w:val="o"/>
      <w:lvlJc w:val="left"/>
      <w:pPr>
        <w:ind w:left="1475" w:hanging="360"/>
      </w:pPr>
      <w:rPr>
        <w:rFonts w:ascii="Courier New" w:hAnsi="Courier New" w:cs="Courier New" w:hint="default"/>
      </w:rPr>
    </w:lvl>
    <w:lvl w:ilvl="2" w:tplc="080A0005" w:tentative="1">
      <w:start w:val="1"/>
      <w:numFmt w:val="bullet"/>
      <w:lvlText w:val=""/>
      <w:lvlJc w:val="left"/>
      <w:pPr>
        <w:ind w:left="2195" w:hanging="360"/>
      </w:pPr>
      <w:rPr>
        <w:rFonts w:ascii="Wingdings" w:hAnsi="Wingdings" w:hint="default"/>
      </w:rPr>
    </w:lvl>
    <w:lvl w:ilvl="3" w:tplc="080A0001" w:tentative="1">
      <w:start w:val="1"/>
      <w:numFmt w:val="bullet"/>
      <w:lvlText w:val=""/>
      <w:lvlJc w:val="left"/>
      <w:pPr>
        <w:ind w:left="2915" w:hanging="360"/>
      </w:pPr>
      <w:rPr>
        <w:rFonts w:ascii="Symbol" w:hAnsi="Symbol" w:hint="default"/>
      </w:rPr>
    </w:lvl>
    <w:lvl w:ilvl="4" w:tplc="080A0003" w:tentative="1">
      <w:start w:val="1"/>
      <w:numFmt w:val="bullet"/>
      <w:lvlText w:val="o"/>
      <w:lvlJc w:val="left"/>
      <w:pPr>
        <w:ind w:left="3635" w:hanging="360"/>
      </w:pPr>
      <w:rPr>
        <w:rFonts w:ascii="Courier New" w:hAnsi="Courier New" w:cs="Courier New" w:hint="default"/>
      </w:rPr>
    </w:lvl>
    <w:lvl w:ilvl="5" w:tplc="080A0005" w:tentative="1">
      <w:start w:val="1"/>
      <w:numFmt w:val="bullet"/>
      <w:lvlText w:val=""/>
      <w:lvlJc w:val="left"/>
      <w:pPr>
        <w:ind w:left="4355" w:hanging="360"/>
      </w:pPr>
      <w:rPr>
        <w:rFonts w:ascii="Wingdings" w:hAnsi="Wingdings" w:hint="default"/>
      </w:rPr>
    </w:lvl>
    <w:lvl w:ilvl="6" w:tplc="080A0001" w:tentative="1">
      <w:start w:val="1"/>
      <w:numFmt w:val="bullet"/>
      <w:lvlText w:val=""/>
      <w:lvlJc w:val="left"/>
      <w:pPr>
        <w:ind w:left="5075" w:hanging="360"/>
      </w:pPr>
      <w:rPr>
        <w:rFonts w:ascii="Symbol" w:hAnsi="Symbol" w:hint="default"/>
      </w:rPr>
    </w:lvl>
    <w:lvl w:ilvl="7" w:tplc="080A0003" w:tentative="1">
      <w:start w:val="1"/>
      <w:numFmt w:val="bullet"/>
      <w:lvlText w:val="o"/>
      <w:lvlJc w:val="left"/>
      <w:pPr>
        <w:ind w:left="5795" w:hanging="360"/>
      </w:pPr>
      <w:rPr>
        <w:rFonts w:ascii="Courier New" w:hAnsi="Courier New" w:cs="Courier New" w:hint="default"/>
      </w:rPr>
    </w:lvl>
    <w:lvl w:ilvl="8" w:tplc="080A0005" w:tentative="1">
      <w:start w:val="1"/>
      <w:numFmt w:val="bullet"/>
      <w:lvlText w:val=""/>
      <w:lvlJc w:val="left"/>
      <w:pPr>
        <w:ind w:left="6515" w:hanging="360"/>
      </w:pPr>
      <w:rPr>
        <w:rFonts w:ascii="Wingdings" w:hAnsi="Wingdings" w:hint="default"/>
      </w:rPr>
    </w:lvl>
  </w:abstractNum>
  <w:abstractNum w:abstractNumId="7" w15:restartNumberingAfterBreak="0">
    <w:nsid w:val="200509E3"/>
    <w:multiLevelType w:val="hybridMultilevel"/>
    <w:tmpl w:val="BD6E94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05E6E2B"/>
    <w:multiLevelType w:val="hybridMultilevel"/>
    <w:tmpl w:val="628CF3F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35671F"/>
    <w:multiLevelType w:val="hybridMultilevel"/>
    <w:tmpl w:val="9898A6A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62B6759"/>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1" w15:restartNumberingAfterBreak="0">
    <w:nsid w:val="26717762"/>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620ED4"/>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3" w15:restartNumberingAfterBreak="0">
    <w:nsid w:val="2A2E5F9C"/>
    <w:multiLevelType w:val="hybridMultilevel"/>
    <w:tmpl w:val="3E56CC24"/>
    <w:lvl w:ilvl="0" w:tplc="34169B78">
      <w:start w:val="1"/>
      <w:numFmt w:val="lowerLetter"/>
      <w:lvlText w:val="%1)"/>
      <w:lvlJc w:val="left"/>
      <w:pPr>
        <w:ind w:left="720" w:hanging="360"/>
      </w:pPr>
      <w:rPr>
        <w:rFonts w:ascii="Arial" w:eastAsia="Times New Roman" w:hAnsi="Arial" w:cs="Arial"/>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A635E0B"/>
    <w:multiLevelType w:val="hybridMultilevel"/>
    <w:tmpl w:val="E5CA3342"/>
    <w:lvl w:ilvl="0" w:tplc="080A0019">
      <w:start w:val="1"/>
      <w:numFmt w:val="lowerLetter"/>
      <w:lvlText w:val="%1."/>
      <w:lvlJc w:val="left"/>
      <w:pPr>
        <w:ind w:left="1489" w:hanging="360"/>
      </w:pPr>
      <w:rPr>
        <w:rFonts w:cs="Times New Roman"/>
      </w:rPr>
    </w:lvl>
    <w:lvl w:ilvl="1" w:tplc="080A0019" w:tentative="1">
      <w:start w:val="1"/>
      <w:numFmt w:val="lowerLetter"/>
      <w:lvlText w:val="%2."/>
      <w:lvlJc w:val="left"/>
      <w:pPr>
        <w:ind w:left="2209" w:hanging="360"/>
      </w:pPr>
      <w:rPr>
        <w:rFonts w:cs="Times New Roman"/>
      </w:rPr>
    </w:lvl>
    <w:lvl w:ilvl="2" w:tplc="080A001B" w:tentative="1">
      <w:start w:val="1"/>
      <w:numFmt w:val="lowerRoman"/>
      <w:lvlText w:val="%3."/>
      <w:lvlJc w:val="right"/>
      <w:pPr>
        <w:ind w:left="2929" w:hanging="180"/>
      </w:pPr>
      <w:rPr>
        <w:rFonts w:cs="Times New Roman"/>
      </w:rPr>
    </w:lvl>
    <w:lvl w:ilvl="3" w:tplc="080A000F" w:tentative="1">
      <w:start w:val="1"/>
      <w:numFmt w:val="decimal"/>
      <w:lvlText w:val="%4."/>
      <w:lvlJc w:val="left"/>
      <w:pPr>
        <w:ind w:left="3649" w:hanging="360"/>
      </w:pPr>
      <w:rPr>
        <w:rFonts w:cs="Times New Roman"/>
      </w:rPr>
    </w:lvl>
    <w:lvl w:ilvl="4" w:tplc="080A0019" w:tentative="1">
      <w:start w:val="1"/>
      <w:numFmt w:val="lowerLetter"/>
      <w:lvlText w:val="%5."/>
      <w:lvlJc w:val="left"/>
      <w:pPr>
        <w:ind w:left="4369" w:hanging="360"/>
      </w:pPr>
      <w:rPr>
        <w:rFonts w:cs="Times New Roman"/>
      </w:rPr>
    </w:lvl>
    <w:lvl w:ilvl="5" w:tplc="080A001B" w:tentative="1">
      <w:start w:val="1"/>
      <w:numFmt w:val="lowerRoman"/>
      <w:lvlText w:val="%6."/>
      <w:lvlJc w:val="right"/>
      <w:pPr>
        <w:ind w:left="5089" w:hanging="180"/>
      </w:pPr>
      <w:rPr>
        <w:rFonts w:cs="Times New Roman"/>
      </w:rPr>
    </w:lvl>
    <w:lvl w:ilvl="6" w:tplc="080A000F" w:tentative="1">
      <w:start w:val="1"/>
      <w:numFmt w:val="decimal"/>
      <w:lvlText w:val="%7."/>
      <w:lvlJc w:val="left"/>
      <w:pPr>
        <w:ind w:left="5809" w:hanging="360"/>
      </w:pPr>
      <w:rPr>
        <w:rFonts w:cs="Times New Roman"/>
      </w:rPr>
    </w:lvl>
    <w:lvl w:ilvl="7" w:tplc="080A0019" w:tentative="1">
      <w:start w:val="1"/>
      <w:numFmt w:val="lowerLetter"/>
      <w:lvlText w:val="%8."/>
      <w:lvlJc w:val="left"/>
      <w:pPr>
        <w:ind w:left="6529" w:hanging="360"/>
      </w:pPr>
      <w:rPr>
        <w:rFonts w:cs="Times New Roman"/>
      </w:rPr>
    </w:lvl>
    <w:lvl w:ilvl="8" w:tplc="080A001B" w:tentative="1">
      <w:start w:val="1"/>
      <w:numFmt w:val="lowerRoman"/>
      <w:lvlText w:val="%9."/>
      <w:lvlJc w:val="right"/>
      <w:pPr>
        <w:ind w:left="7249" w:hanging="180"/>
      </w:pPr>
      <w:rPr>
        <w:rFonts w:cs="Times New Roman"/>
      </w:rPr>
    </w:lvl>
  </w:abstractNum>
  <w:abstractNum w:abstractNumId="15" w15:restartNumberingAfterBreak="0">
    <w:nsid w:val="2C341061"/>
    <w:multiLevelType w:val="multilevel"/>
    <w:tmpl w:val="080A001F"/>
    <w:numStyleLink w:val="111111"/>
  </w:abstractNum>
  <w:abstractNum w:abstractNumId="16" w15:restartNumberingAfterBreak="0">
    <w:nsid w:val="2E91356D"/>
    <w:multiLevelType w:val="hybridMultilevel"/>
    <w:tmpl w:val="F19C8F64"/>
    <w:lvl w:ilvl="0" w:tplc="BA480BA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10C4D88"/>
    <w:multiLevelType w:val="multilevel"/>
    <w:tmpl w:val="3DC627A6"/>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8" w15:restartNumberingAfterBreak="0">
    <w:nsid w:val="315433B1"/>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47C259E"/>
    <w:multiLevelType w:val="hybridMultilevel"/>
    <w:tmpl w:val="A16C407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4C52233"/>
    <w:multiLevelType w:val="multilevel"/>
    <w:tmpl w:val="551C8D46"/>
    <w:lvl w:ilvl="0">
      <w:start w:val="1"/>
      <w:numFmt w:val="decimal"/>
      <w:lvlText w:val="%1"/>
      <w:lvlJc w:val="left"/>
      <w:pPr>
        <w:ind w:left="360" w:hanging="360"/>
      </w:pPr>
      <w:rPr>
        <w:rFonts w:hint="default"/>
        <w:sz w:val="18"/>
      </w:rPr>
    </w:lvl>
    <w:lvl w:ilvl="1">
      <w:start w:val="2"/>
      <w:numFmt w:val="decimal"/>
      <w:lvlText w:val="%1.%2"/>
      <w:lvlJc w:val="left"/>
      <w:pPr>
        <w:ind w:left="1425" w:hanging="360"/>
      </w:pPr>
      <w:rPr>
        <w:rFonts w:hint="default"/>
        <w:sz w:val="18"/>
      </w:rPr>
    </w:lvl>
    <w:lvl w:ilvl="2">
      <w:start w:val="1"/>
      <w:numFmt w:val="decimal"/>
      <w:lvlText w:val="%1.%2.%3"/>
      <w:lvlJc w:val="left"/>
      <w:pPr>
        <w:ind w:left="2850" w:hanging="720"/>
      </w:pPr>
      <w:rPr>
        <w:rFonts w:hint="default"/>
        <w:sz w:val="18"/>
      </w:rPr>
    </w:lvl>
    <w:lvl w:ilvl="3">
      <w:start w:val="1"/>
      <w:numFmt w:val="decimal"/>
      <w:lvlText w:val="%1.%2.%3.%4"/>
      <w:lvlJc w:val="left"/>
      <w:pPr>
        <w:ind w:left="4275" w:hanging="1080"/>
      </w:pPr>
      <w:rPr>
        <w:rFonts w:hint="default"/>
        <w:sz w:val="18"/>
      </w:rPr>
    </w:lvl>
    <w:lvl w:ilvl="4">
      <w:start w:val="1"/>
      <w:numFmt w:val="decimal"/>
      <w:lvlText w:val="%1.%2.%3.%4.%5"/>
      <w:lvlJc w:val="left"/>
      <w:pPr>
        <w:ind w:left="5340" w:hanging="1080"/>
      </w:pPr>
      <w:rPr>
        <w:rFonts w:hint="default"/>
        <w:sz w:val="18"/>
      </w:rPr>
    </w:lvl>
    <w:lvl w:ilvl="5">
      <w:start w:val="1"/>
      <w:numFmt w:val="decimal"/>
      <w:lvlText w:val="%1.%2.%3.%4.%5.%6"/>
      <w:lvlJc w:val="left"/>
      <w:pPr>
        <w:ind w:left="6765" w:hanging="1440"/>
      </w:pPr>
      <w:rPr>
        <w:rFonts w:hint="default"/>
        <w:sz w:val="18"/>
      </w:rPr>
    </w:lvl>
    <w:lvl w:ilvl="6">
      <w:start w:val="1"/>
      <w:numFmt w:val="decimal"/>
      <w:lvlText w:val="%1.%2.%3.%4.%5.%6.%7"/>
      <w:lvlJc w:val="left"/>
      <w:pPr>
        <w:ind w:left="7830" w:hanging="1440"/>
      </w:pPr>
      <w:rPr>
        <w:rFonts w:hint="default"/>
        <w:sz w:val="18"/>
      </w:rPr>
    </w:lvl>
    <w:lvl w:ilvl="7">
      <w:start w:val="1"/>
      <w:numFmt w:val="decimal"/>
      <w:lvlText w:val="%1.%2.%3.%4.%5.%6.%7.%8"/>
      <w:lvlJc w:val="left"/>
      <w:pPr>
        <w:ind w:left="9255" w:hanging="1800"/>
      </w:pPr>
      <w:rPr>
        <w:rFonts w:hint="default"/>
        <w:sz w:val="18"/>
      </w:rPr>
    </w:lvl>
    <w:lvl w:ilvl="8">
      <w:start w:val="1"/>
      <w:numFmt w:val="decimal"/>
      <w:lvlText w:val="%1.%2.%3.%4.%5.%6.%7.%8.%9"/>
      <w:lvlJc w:val="left"/>
      <w:pPr>
        <w:ind w:left="10320" w:hanging="1800"/>
      </w:pPr>
      <w:rPr>
        <w:rFonts w:hint="default"/>
        <w:sz w:val="18"/>
      </w:rPr>
    </w:lvl>
  </w:abstractNum>
  <w:abstractNum w:abstractNumId="22" w15:restartNumberingAfterBreak="0">
    <w:nsid w:val="389609CE"/>
    <w:multiLevelType w:val="multilevel"/>
    <w:tmpl w:val="B01EEE78"/>
    <w:lvl w:ilvl="0">
      <w:start w:val="1"/>
      <w:numFmt w:val="decimal"/>
      <w:lvlText w:val="%1."/>
      <w:lvlJc w:val="left"/>
      <w:pPr>
        <w:ind w:left="345" w:hanging="360"/>
      </w:pPr>
      <w:rPr>
        <w:rFonts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23"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99F4432"/>
    <w:multiLevelType w:val="hybridMultilevel"/>
    <w:tmpl w:val="B3D80C4A"/>
    <w:lvl w:ilvl="0" w:tplc="080A0017">
      <w:start w:val="1"/>
      <w:numFmt w:val="lowerLetter"/>
      <w:lvlText w:val="%1)"/>
      <w:lvlJc w:val="left"/>
      <w:pPr>
        <w:ind w:left="2652" w:hanging="360"/>
      </w:pPr>
    </w:lvl>
    <w:lvl w:ilvl="1" w:tplc="080A0013">
      <w:start w:val="1"/>
      <w:numFmt w:val="upperRoman"/>
      <w:lvlText w:val="%2."/>
      <w:lvlJc w:val="right"/>
      <w:pPr>
        <w:ind w:left="3372" w:hanging="360"/>
      </w:pPr>
    </w:lvl>
    <w:lvl w:ilvl="2" w:tplc="080A001B">
      <w:start w:val="1"/>
      <w:numFmt w:val="lowerRoman"/>
      <w:lvlText w:val="%3."/>
      <w:lvlJc w:val="right"/>
      <w:pPr>
        <w:ind w:left="180" w:hanging="180"/>
      </w:pPr>
    </w:lvl>
    <w:lvl w:ilvl="3" w:tplc="FF82E962">
      <w:start w:val="1"/>
      <w:numFmt w:val="bullet"/>
      <w:lvlText w:val=""/>
      <w:lvlJc w:val="left"/>
      <w:pPr>
        <w:ind w:left="4812" w:hanging="360"/>
      </w:pPr>
      <w:rPr>
        <w:rFonts w:ascii="Symbol" w:eastAsia="Times New Roman" w:hAnsi="Symbol" w:cs="Arial" w:hint="default"/>
      </w:rPr>
    </w:lvl>
    <w:lvl w:ilvl="4" w:tplc="F4FC2358">
      <w:start w:val="2"/>
      <w:numFmt w:val="upperLetter"/>
      <w:lvlText w:val="%5)"/>
      <w:lvlJc w:val="left"/>
      <w:pPr>
        <w:ind w:left="5532" w:hanging="360"/>
      </w:pPr>
      <w:rPr>
        <w:rFonts w:hint="default"/>
      </w:rPr>
    </w:lvl>
    <w:lvl w:ilvl="5" w:tplc="080A001B" w:tentative="1">
      <w:start w:val="1"/>
      <w:numFmt w:val="lowerRoman"/>
      <w:lvlText w:val="%6."/>
      <w:lvlJc w:val="right"/>
      <w:pPr>
        <w:ind w:left="6252" w:hanging="180"/>
      </w:pPr>
    </w:lvl>
    <w:lvl w:ilvl="6" w:tplc="080A000F" w:tentative="1">
      <w:start w:val="1"/>
      <w:numFmt w:val="decimal"/>
      <w:lvlText w:val="%7."/>
      <w:lvlJc w:val="left"/>
      <w:pPr>
        <w:ind w:left="6972" w:hanging="360"/>
      </w:pPr>
    </w:lvl>
    <w:lvl w:ilvl="7" w:tplc="080A0019" w:tentative="1">
      <w:start w:val="1"/>
      <w:numFmt w:val="lowerLetter"/>
      <w:lvlText w:val="%8."/>
      <w:lvlJc w:val="left"/>
      <w:pPr>
        <w:ind w:left="7692" w:hanging="360"/>
      </w:pPr>
    </w:lvl>
    <w:lvl w:ilvl="8" w:tplc="080A001B" w:tentative="1">
      <w:start w:val="1"/>
      <w:numFmt w:val="lowerRoman"/>
      <w:lvlText w:val="%9."/>
      <w:lvlJc w:val="right"/>
      <w:pPr>
        <w:ind w:left="8412" w:hanging="180"/>
      </w:pPr>
    </w:lvl>
  </w:abstractNum>
  <w:abstractNum w:abstractNumId="25" w15:restartNumberingAfterBreak="0">
    <w:nsid w:val="39AC43F3"/>
    <w:multiLevelType w:val="hybridMultilevel"/>
    <w:tmpl w:val="EED61BA0"/>
    <w:lvl w:ilvl="0" w:tplc="2D4E7758">
      <w:start w:val="1"/>
      <w:numFmt w:val="bullet"/>
      <w:lvlText w:val="•"/>
      <w:lvlJc w:val="left"/>
      <w:pPr>
        <w:tabs>
          <w:tab w:val="num" w:pos="720"/>
        </w:tabs>
        <w:ind w:left="720" w:hanging="360"/>
      </w:pPr>
      <w:rPr>
        <w:rFonts w:ascii="Arial" w:hAnsi="Arial" w:hint="default"/>
      </w:rPr>
    </w:lvl>
    <w:lvl w:ilvl="1" w:tplc="E8C6BBF6">
      <w:numFmt w:val="bullet"/>
      <w:lvlText w:val=""/>
      <w:lvlJc w:val="left"/>
      <w:pPr>
        <w:tabs>
          <w:tab w:val="num" w:pos="643"/>
        </w:tabs>
        <w:ind w:left="643" w:hanging="360"/>
      </w:pPr>
      <w:rPr>
        <w:rFonts w:ascii="Wingdings" w:hAnsi="Wingdings" w:hint="default"/>
      </w:rPr>
    </w:lvl>
    <w:lvl w:ilvl="2" w:tplc="6D7CC146" w:tentative="1">
      <w:start w:val="1"/>
      <w:numFmt w:val="bullet"/>
      <w:lvlText w:val="•"/>
      <w:lvlJc w:val="left"/>
      <w:pPr>
        <w:tabs>
          <w:tab w:val="num" w:pos="2160"/>
        </w:tabs>
        <w:ind w:left="2160" w:hanging="360"/>
      </w:pPr>
      <w:rPr>
        <w:rFonts w:ascii="Arial" w:hAnsi="Arial" w:hint="default"/>
      </w:rPr>
    </w:lvl>
    <w:lvl w:ilvl="3" w:tplc="108415BA" w:tentative="1">
      <w:start w:val="1"/>
      <w:numFmt w:val="bullet"/>
      <w:lvlText w:val="•"/>
      <w:lvlJc w:val="left"/>
      <w:pPr>
        <w:tabs>
          <w:tab w:val="num" w:pos="2880"/>
        </w:tabs>
        <w:ind w:left="2880" w:hanging="360"/>
      </w:pPr>
      <w:rPr>
        <w:rFonts w:ascii="Arial" w:hAnsi="Arial" w:hint="default"/>
      </w:rPr>
    </w:lvl>
    <w:lvl w:ilvl="4" w:tplc="F7CA95C2" w:tentative="1">
      <w:start w:val="1"/>
      <w:numFmt w:val="bullet"/>
      <w:lvlText w:val="•"/>
      <w:lvlJc w:val="left"/>
      <w:pPr>
        <w:tabs>
          <w:tab w:val="num" w:pos="3600"/>
        </w:tabs>
        <w:ind w:left="3600" w:hanging="360"/>
      </w:pPr>
      <w:rPr>
        <w:rFonts w:ascii="Arial" w:hAnsi="Arial" w:hint="default"/>
      </w:rPr>
    </w:lvl>
    <w:lvl w:ilvl="5" w:tplc="A6D82392" w:tentative="1">
      <w:start w:val="1"/>
      <w:numFmt w:val="bullet"/>
      <w:lvlText w:val="•"/>
      <w:lvlJc w:val="left"/>
      <w:pPr>
        <w:tabs>
          <w:tab w:val="num" w:pos="4320"/>
        </w:tabs>
        <w:ind w:left="4320" w:hanging="360"/>
      </w:pPr>
      <w:rPr>
        <w:rFonts w:ascii="Arial" w:hAnsi="Arial" w:hint="default"/>
      </w:rPr>
    </w:lvl>
    <w:lvl w:ilvl="6" w:tplc="12D4A4B2" w:tentative="1">
      <w:start w:val="1"/>
      <w:numFmt w:val="bullet"/>
      <w:lvlText w:val="•"/>
      <w:lvlJc w:val="left"/>
      <w:pPr>
        <w:tabs>
          <w:tab w:val="num" w:pos="5040"/>
        </w:tabs>
        <w:ind w:left="5040" w:hanging="360"/>
      </w:pPr>
      <w:rPr>
        <w:rFonts w:ascii="Arial" w:hAnsi="Arial" w:hint="default"/>
      </w:rPr>
    </w:lvl>
    <w:lvl w:ilvl="7" w:tplc="AC9690A0" w:tentative="1">
      <w:start w:val="1"/>
      <w:numFmt w:val="bullet"/>
      <w:lvlText w:val="•"/>
      <w:lvlJc w:val="left"/>
      <w:pPr>
        <w:tabs>
          <w:tab w:val="num" w:pos="5760"/>
        </w:tabs>
        <w:ind w:left="5760" w:hanging="360"/>
      </w:pPr>
      <w:rPr>
        <w:rFonts w:ascii="Arial" w:hAnsi="Arial" w:hint="default"/>
      </w:rPr>
    </w:lvl>
    <w:lvl w:ilvl="8" w:tplc="F1D2B16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A33668D"/>
    <w:multiLevelType w:val="hybridMultilevel"/>
    <w:tmpl w:val="8EC47E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EE80DA4"/>
    <w:multiLevelType w:val="hybridMultilevel"/>
    <w:tmpl w:val="269EBE5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163345F"/>
    <w:multiLevelType w:val="hybridMultilevel"/>
    <w:tmpl w:val="2FB0E14C"/>
    <w:lvl w:ilvl="0" w:tplc="A3E646C8">
      <w:start w:val="1"/>
      <w:numFmt w:val="decimal"/>
      <w:lvlText w:val="%1."/>
      <w:lvlJc w:val="left"/>
      <w:pPr>
        <w:ind w:left="720" w:hanging="360"/>
      </w:pPr>
      <w:rPr>
        <w:b/>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0">
    <w:nsid w:val="4E4A20D9"/>
    <w:multiLevelType w:val="hybridMultilevel"/>
    <w:tmpl w:val="B6BE4818"/>
    <w:lvl w:ilvl="0" w:tplc="080A0001">
      <w:start w:val="1"/>
      <w:numFmt w:val="bullet"/>
      <w:lvlText w:val=""/>
      <w:lvlJc w:val="left"/>
      <w:pPr>
        <w:ind w:left="720" w:hanging="360"/>
      </w:pPr>
      <w:rPr>
        <w:rFonts w:ascii="Symbol" w:hAnsi="Symbol" w:hint="default"/>
        <w:color w:val="000000"/>
        <w:sz w:val="20"/>
        <w:szCs w:val="20"/>
      </w:rPr>
    </w:lvl>
    <w:lvl w:ilvl="1" w:tplc="BA5E5454">
      <w:start w:val="1"/>
      <w:numFmt w:val="lowerLetter"/>
      <w:lvlText w:val="%2."/>
      <w:lvlJc w:val="left"/>
      <w:pPr>
        <w:ind w:left="2220" w:hanging="360"/>
      </w:pPr>
      <w:rPr>
        <w:rFonts w:cs="Times New Roman" w:hint="default"/>
      </w:rPr>
    </w:lvl>
    <w:lvl w:ilvl="2" w:tplc="080A0005">
      <w:start w:val="1"/>
      <w:numFmt w:val="bullet"/>
      <w:lvlText w:val=""/>
      <w:lvlJc w:val="left"/>
      <w:pPr>
        <w:ind w:left="2940" w:hanging="360"/>
      </w:pPr>
      <w:rPr>
        <w:rFonts w:ascii="Wingdings" w:hAnsi="Wingdings" w:hint="default"/>
      </w:rPr>
    </w:lvl>
    <w:lvl w:ilvl="3" w:tplc="080A0001">
      <w:start w:val="1"/>
      <w:numFmt w:val="bullet"/>
      <w:lvlText w:val=""/>
      <w:lvlJc w:val="left"/>
      <w:pPr>
        <w:ind w:left="3660" w:hanging="360"/>
      </w:pPr>
      <w:rPr>
        <w:rFonts w:ascii="Symbol" w:hAnsi="Symbol" w:hint="default"/>
      </w:rPr>
    </w:lvl>
    <w:lvl w:ilvl="4" w:tplc="080A0003" w:tentative="1">
      <w:start w:val="1"/>
      <w:numFmt w:val="bullet"/>
      <w:lvlText w:val="o"/>
      <w:lvlJc w:val="left"/>
      <w:pPr>
        <w:ind w:left="4380" w:hanging="360"/>
      </w:pPr>
      <w:rPr>
        <w:rFonts w:ascii="Courier New" w:hAnsi="Courier New" w:hint="default"/>
      </w:rPr>
    </w:lvl>
    <w:lvl w:ilvl="5" w:tplc="080A0005" w:tentative="1">
      <w:start w:val="1"/>
      <w:numFmt w:val="bullet"/>
      <w:lvlText w:val=""/>
      <w:lvlJc w:val="left"/>
      <w:pPr>
        <w:ind w:left="5100" w:hanging="360"/>
      </w:pPr>
      <w:rPr>
        <w:rFonts w:ascii="Wingdings" w:hAnsi="Wingdings" w:hint="default"/>
      </w:rPr>
    </w:lvl>
    <w:lvl w:ilvl="6" w:tplc="080A0001" w:tentative="1">
      <w:start w:val="1"/>
      <w:numFmt w:val="bullet"/>
      <w:lvlText w:val=""/>
      <w:lvlJc w:val="left"/>
      <w:pPr>
        <w:ind w:left="5820" w:hanging="360"/>
      </w:pPr>
      <w:rPr>
        <w:rFonts w:ascii="Symbol" w:hAnsi="Symbol" w:hint="default"/>
      </w:rPr>
    </w:lvl>
    <w:lvl w:ilvl="7" w:tplc="080A0003" w:tentative="1">
      <w:start w:val="1"/>
      <w:numFmt w:val="bullet"/>
      <w:lvlText w:val="o"/>
      <w:lvlJc w:val="left"/>
      <w:pPr>
        <w:ind w:left="6540" w:hanging="360"/>
      </w:pPr>
      <w:rPr>
        <w:rFonts w:ascii="Courier New" w:hAnsi="Courier New" w:hint="default"/>
      </w:rPr>
    </w:lvl>
    <w:lvl w:ilvl="8" w:tplc="080A0005" w:tentative="1">
      <w:start w:val="1"/>
      <w:numFmt w:val="bullet"/>
      <w:lvlText w:val=""/>
      <w:lvlJc w:val="left"/>
      <w:pPr>
        <w:ind w:left="7260" w:hanging="360"/>
      </w:pPr>
      <w:rPr>
        <w:rFonts w:ascii="Wingdings" w:hAnsi="Wingdings" w:hint="default"/>
      </w:rPr>
    </w:lvl>
  </w:abstractNum>
  <w:abstractNum w:abstractNumId="30"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631A19"/>
    <w:multiLevelType w:val="multilevel"/>
    <w:tmpl w:val="6AEC77F2"/>
    <w:lvl w:ilvl="0">
      <w:start w:val="1"/>
      <w:numFmt w:val="decimal"/>
      <w:lvlText w:val="%1."/>
      <w:lvlJc w:val="left"/>
      <w:pPr>
        <w:ind w:left="720" w:hanging="360"/>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5670" w:hanging="108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440" w:hanging="1440"/>
      </w:pPr>
      <w:rPr>
        <w:rFonts w:hint="default"/>
      </w:rPr>
    </w:lvl>
  </w:abstractNum>
  <w:abstractNum w:abstractNumId="32" w15:restartNumberingAfterBreak="0">
    <w:nsid w:val="554F7AE0"/>
    <w:multiLevelType w:val="hybridMultilevel"/>
    <w:tmpl w:val="75CC804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3" w15:restartNumberingAfterBreak="0">
    <w:nsid w:val="5552635B"/>
    <w:multiLevelType w:val="hybridMultilevel"/>
    <w:tmpl w:val="B2608F3A"/>
    <w:lvl w:ilvl="0" w:tplc="080A0011">
      <w:start w:val="1"/>
      <w:numFmt w:val="decimal"/>
      <w:lvlText w:val="%1)"/>
      <w:lvlJc w:val="left"/>
      <w:pPr>
        <w:ind w:left="2880" w:hanging="360"/>
      </w:p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34" w15:restartNumberingAfterBreak="0">
    <w:nsid w:val="56C17314"/>
    <w:multiLevelType w:val="hybridMultilevel"/>
    <w:tmpl w:val="D11CC232"/>
    <w:lvl w:ilvl="0" w:tplc="98AC8C3A">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8D952B7"/>
    <w:multiLevelType w:val="hybridMultilevel"/>
    <w:tmpl w:val="0816A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A512CB0"/>
    <w:multiLevelType w:val="hybridMultilevel"/>
    <w:tmpl w:val="D77C388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5B1E4A5A"/>
    <w:multiLevelType w:val="hybridMultilevel"/>
    <w:tmpl w:val="5DAABB1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8" w15:restartNumberingAfterBreak="0">
    <w:nsid w:val="5C2A0DB3"/>
    <w:multiLevelType w:val="multilevel"/>
    <w:tmpl w:val="8E2CBB88"/>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5DE726E9"/>
    <w:multiLevelType w:val="hybridMultilevel"/>
    <w:tmpl w:val="FCB65C5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6117025F"/>
    <w:multiLevelType w:val="hybridMultilevel"/>
    <w:tmpl w:val="8BFE2CEE"/>
    <w:lvl w:ilvl="0" w:tplc="34F2B8AA">
      <w:start w:val="1"/>
      <w:numFmt w:val="decimal"/>
      <w:lvlText w:val="%1."/>
      <w:lvlJc w:val="left"/>
      <w:pPr>
        <w:ind w:left="718" w:hanging="360"/>
      </w:pPr>
      <w:rPr>
        <w:rFonts w:ascii="Arial" w:eastAsia="Times New Roman" w:hAnsi="Arial" w:cs="Arial"/>
        <w:b/>
      </w:rPr>
    </w:lvl>
    <w:lvl w:ilvl="1" w:tplc="580A0019" w:tentative="1">
      <w:start w:val="1"/>
      <w:numFmt w:val="lowerLetter"/>
      <w:lvlText w:val="%2."/>
      <w:lvlJc w:val="left"/>
      <w:pPr>
        <w:ind w:left="1438" w:hanging="360"/>
      </w:pPr>
    </w:lvl>
    <w:lvl w:ilvl="2" w:tplc="580A001B" w:tentative="1">
      <w:start w:val="1"/>
      <w:numFmt w:val="lowerRoman"/>
      <w:lvlText w:val="%3."/>
      <w:lvlJc w:val="right"/>
      <w:pPr>
        <w:ind w:left="2158" w:hanging="180"/>
      </w:pPr>
    </w:lvl>
    <w:lvl w:ilvl="3" w:tplc="580A000F" w:tentative="1">
      <w:start w:val="1"/>
      <w:numFmt w:val="decimal"/>
      <w:lvlText w:val="%4."/>
      <w:lvlJc w:val="left"/>
      <w:pPr>
        <w:ind w:left="2878" w:hanging="360"/>
      </w:pPr>
    </w:lvl>
    <w:lvl w:ilvl="4" w:tplc="580A0019" w:tentative="1">
      <w:start w:val="1"/>
      <w:numFmt w:val="lowerLetter"/>
      <w:lvlText w:val="%5."/>
      <w:lvlJc w:val="left"/>
      <w:pPr>
        <w:ind w:left="3598" w:hanging="360"/>
      </w:pPr>
    </w:lvl>
    <w:lvl w:ilvl="5" w:tplc="580A001B" w:tentative="1">
      <w:start w:val="1"/>
      <w:numFmt w:val="lowerRoman"/>
      <w:lvlText w:val="%6."/>
      <w:lvlJc w:val="right"/>
      <w:pPr>
        <w:ind w:left="4318" w:hanging="180"/>
      </w:pPr>
    </w:lvl>
    <w:lvl w:ilvl="6" w:tplc="580A000F" w:tentative="1">
      <w:start w:val="1"/>
      <w:numFmt w:val="decimal"/>
      <w:lvlText w:val="%7."/>
      <w:lvlJc w:val="left"/>
      <w:pPr>
        <w:ind w:left="5038" w:hanging="360"/>
      </w:pPr>
    </w:lvl>
    <w:lvl w:ilvl="7" w:tplc="580A0019" w:tentative="1">
      <w:start w:val="1"/>
      <w:numFmt w:val="lowerLetter"/>
      <w:lvlText w:val="%8."/>
      <w:lvlJc w:val="left"/>
      <w:pPr>
        <w:ind w:left="5758" w:hanging="360"/>
      </w:pPr>
    </w:lvl>
    <w:lvl w:ilvl="8" w:tplc="580A001B" w:tentative="1">
      <w:start w:val="1"/>
      <w:numFmt w:val="lowerRoman"/>
      <w:lvlText w:val="%9."/>
      <w:lvlJc w:val="right"/>
      <w:pPr>
        <w:ind w:left="6478" w:hanging="180"/>
      </w:pPr>
    </w:lvl>
  </w:abstractNum>
  <w:abstractNum w:abstractNumId="41" w15:restartNumberingAfterBreak="0">
    <w:nsid w:val="66CB53F2"/>
    <w:multiLevelType w:val="multilevel"/>
    <w:tmpl w:val="756C13A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42" w15:restartNumberingAfterBreak="0">
    <w:nsid w:val="6CE7288A"/>
    <w:multiLevelType w:val="hybridMultilevel"/>
    <w:tmpl w:val="DDDE1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0681227"/>
    <w:multiLevelType w:val="hybridMultilevel"/>
    <w:tmpl w:val="E25EAAB6"/>
    <w:lvl w:ilvl="0" w:tplc="9016152E">
      <w:start w:val="1"/>
      <w:numFmt w:val="bullet"/>
      <w:lvlText w:val=""/>
      <w:lvlJc w:val="left"/>
      <w:pPr>
        <w:ind w:left="720" w:hanging="360"/>
      </w:pPr>
      <w:rPr>
        <w:rFonts w:ascii="Wingdings" w:hAnsi="Wingdings" w:hint="default"/>
        <w:b/>
        <w:bCs/>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3AE2489"/>
    <w:multiLevelType w:val="hybridMultilevel"/>
    <w:tmpl w:val="39EA1C58"/>
    <w:lvl w:ilvl="0" w:tplc="817E2740">
      <w:start w:val="1"/>
      <w:numFmt w:val="lowerLetter"/>
      <w:lvlText w:val="%1)"/>
      <w:lvlJc w:val="left"/>
      <w:pPr>
        <w:ind w:left="2880" w:hanging="360"/>
      </w:pPr>
      <w:rPr>
        <w:rFonts w:hint="default"/>
      </w:rPr>
    </w:lvl>
    <w:lvl w:ilvl="1" w:tplc="080A0019" w:tentative="1">
      <w:start w:val="1"/>
      <w:numFmt w:val="lowerLetter"/>
      <w:lvlText w:val="%2."/>
      <w:lvlJc w:val="left"/>
      <w:pPr>
        <w:ind w:left="3600" w:hanging="360"/>
      </w:pPr>
    </w:lvl>
    <w:lvl w:ilvl="2" w:tplc="080A001B">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45" w15:restartNumberingAfterBreak="0">
    <w:nsid w:val="73CD47C5"/>
    <w:multiLevelType w:val="hybridMultilevel"/>
    <w:tmpl w:val="1CCC2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4F237F3"/>
    <w:multiLevelType w:val="multilevel"/>
    <w:tmpl w:val="22709BB8"/>
    <w:lvl w:ilvl="0">
      <w:start w:val="1"/>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7"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493029139">
    <w:abstractNumId w:val="46"/>
  </w:num>
  <w:num w:numId="2" w16cid:durableId="427771067">
    <w:abstractNumId w:val="38"/>
  </w:num>
  <w:num w:numId="3" w16cid:durableId="1393118934">
    <w:abstractNumId w:val="14"/>
  </w:num>
  <w:num w:numId="4" w16cid:durableId="1210653199">
    <w:abstractNumId w:val="15"/>
  </w:num>
  <w:num w:numId="5" w16cid:durableId="1993831120">
    <w:abstractNumId w:val="20"/>
  </w:num>
  <w:num w:numId="6" w16cid:durableId="1367369513">
    <w:abstractNumId w:val="45"/>
  </w:num>
  <w:num w:numId="7" w16cid:durableId="2137673098">
    <w:abstractNumId w:val="42"/>
  </w:num>
  <w:num w:numId="8" w16cid:durableId="1746800590">
    <w:abstractNumId w:val="5"/>
  </w:num>
  <w:num w:numId="9" w16cid:durableId="697505828">
    <w:abstractNumId w:val="29"/>
  </w:num>
  <w:num w:numId="10" w16cid:durableId="1714620866">
    <w:abstractNumId w:val="22"/>
  </w:num>
  <w:num w:numId="11" w16cid:durableId="977688105">
    <w:abstractNumId w:val="23"/>
  </w:num>
  <w:num w:numId="12" w16cid:durableId="2077629958">
    <w:abstractNumId w:val="30"/>
  </w:num>
  <w:num w:numId="13" w16cid:durableId="1508012036">
    <w:abstractNumId w:val="47"/>
  </w:num>
  <w:num w:numId="14" w16cid:durableId="421099929">
    <w:abstractNumId w:val="48"/>
  </w:num>
  <w:num w:numId="15" w16cid:durableId="859927415">
    <w:abstractNumId w:val="1"/>
  </w:num>
  <w:num w:numId="16" w16cid:durableId="1029530069">
    <w:abstractNumId w:val="6"/>
  </w:num>
  <w:num w:numId="17" w16cid:durableId="1923905381">
    <w:abstractNumId w:val="35"/>
  </w:num>
  <w:num w:numId="18" w16cid:durableId="1700886897">
    <w:abstractNumId w:val="7"/>
  </w:num>
  <w:num w:numId="19" w16cid:durableId="2030594000">
    <w:abstractNumId w:val="25"/>
  </w:num>
  <w:num w:numId="20" w16cid:durableId="780800783">
    <w:abstractNumId w:val="21"/>
  </w:num>
  <w:num w:numId="21" w16cid:durableId="965887469">
    <w:abstractNumId w:val="17"/>
  </w:num>
  <w:num w:numId="22" w16cid:durableId="1865514789">
    <w:abstractNumId w:val="31"/>
  </w:num>
  <w:num w:numId="23" w16cid:durableId="443116168">
    <w:abstractNumId w:val="11"/>
  </w:num>
  <w:num w:numId="24" w16cid:durableId="762412766">
    <w:abstractNumId w:val="18"/>
  </w:num>
  <w:num w:numId="25" w16cid:durableId="1030834079">
    <w:abstractNumId w:val="32"/>
  </w:num>
  <w:num w:numId="26" w16cid:durableId="97020627">
    <w:abstractNumId w:val="27"/>
  </w:num>
  <w:num w:numId="27" w16cid:durableId="1023703483">
    <w:abstractNumId w:val="3"/>
  </w:num>
  <w:num w:numId="28" w16cid:durableId="1607612667">
    <w:abstractNumId w:val="8"/>
  </w:num>
  <w:num w:numId="29" w16cid:durableId="2123185894">
    <w:abstractNumId w:val="41"/>
  </w:num>
  <w:num w:numId="30" w16cid:durableId="1007367645">
    <w:abstractNumId w:val="0"/>
  </w:num>
  <w:num w:numId="31" w16cid:durableId="1764105620">
    <w:abstractNumId w:val="12"/>
  </w:num>
  <w:num w:numId="32" w16cid:durableId="205920876">
    <w:abstractNumId w:val="10"/>
  </w:num>
  <w:num w:numId="33" w16cid:durableId="879518483">
    <w:abstractNumId w:val="24"/>
  </w:num>
  <w:num w:numId="34" w16cid:durableId="302272363">
    <w:abstractNumId w:val="19"/>
  </w:num>
  <w:num w:numId="35" w16cid:durableId="696196334">
    <w:abstractNumId w:val="4"/>
  </w:num>
  <w:num w:numId="36" w16cid:durableId="703947287">
    <w:abstractNumId w:val="37"/>
  </w:num>
  <w:num w:numId="37" w16cid:durableId="1148211694">
    <w:abstractNumId w:val="33"/>
  </w:num>
  <w:num w:numId="38" w16cid:durableId="1721587548">
    <w:abstractNumId w:val="39"/>
  </w:num>
  <w:num w:numId="39" w16cid:durableId="1602833987">
    <w:abstractNumId w:val="13"/>
  </w:num>
  <w:num w:numId="40" w16cid:durableId="633101658">
    <w:abstractNumId w:val="2"/>
  </w:num>
  <w:num w:numId="41" w16cid:durableId="1348944948">
    <w:abstractNumId w:val="28"/>
  </w:num>
  <w:num w:numId="42" w16cid:durableId="1742288112">
    <w:abstractNumId w:val="40"/>
  </w:num>
  <w:num w:numId="43" w16cid:durableId="456141483">
    <w:abstractNumId w:val="9"/>
  </w:num>
  <w:num w:numId="44" w16cid:durableId="2014604333">
    <w:abstractNumId w:val="36"/>
  </w:num>
  <w:num w:numId="45" w16cid:durableId="212932536">
    <w:abstractNumId w:val="34"/>
  </w:num>
  <w:num w:numId="46" w16cid:durableId="1611743258">
    <w:abstractNumId w:val="16"/>
  </w:num>
  <w:num w:numId="47" w16cid:durableId="1700426878">
    <w:abstractNumId w:val="26"/>
  </w:num>
  <w:num w:numId="48" w16cid:durableId="1412853226">
    <w:abstractNumId w:val="43"/>
  </w:num>
  <w:num w:numId="49" w16cid:durableId="287014491">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0876"/>
    <w:rsid w:val="000062DB"/>
    <w:rsid w:val="00011D79"/>
    <w:rsid w:val="0002437C"/>
    <w:rsid w:val="000315EA"/>
    <w:rsid w:val="00037868"/>
    <w:rsid w:val="00041F64"/>
    <w:rsid w:val="000500C5"/>
    <w:rsid w:val="000566B8"/>
    <w:rsid w:val="00060002"/>
    <w:rsid w:val="00081B65"/>
    <w:rsid w:val="00085976"/>
    <w:rsid w:val="0009291A"/>
    <w:rsid w:val="000A4800"/>
    <w:rsid w:val="000A49D3"/>
    <w:rsid w:val="000A624A"/>
    <w:rsid w:val="000B710F"/>
    <w:rsid w:val="000B7E99"/>
    <w:rsid w:val="000C009B"/>
    <w:rsid w:val="000C1485"/>
    <w:rsid w:val="000C759A"/>
    <w:rsid w:val="000C7D1C"/>
    <w:rsid w:val="000F3486"/>
    <w:rsid w:val="000F712C"/>
    <w:rsid w:val="000F7A68"/>
    <w:rsid w:val="001102AC"/>
    <w:rsid w:val="00113610"/>
    <w:rsid w:val="001154E2"/>
    <w:rsid w:val="001278C6"/>
    <w:rsid w:val="0013686E"/>
    <w:rsid w:val="00143550"/>
    <w:rsid w:val="0015117D"/>
    <w:rsid w:val="0015764F"/>
    <w:rsid w:val="00166D50"/>
    <w:rsid w:val="00170F88"/>
    <w:rsid w:val="001955DA"/>
    <w:rsid w:val="001D3E49"/>
    <w:rsid w:val="001F02CE"/>
    <w:rsid w:val="001F0D88"/>
    <w:rsid w:val="00205A62"/>
    <w:rsid w:val="002115FA"/>
    <w:rsid w:val="002118D8"/>
    <w:rsid w:val="00213C6B"/>
    <w:rsid w:val="00214917"/>
    <w:rsid w:val="002170BD"/>
    <w:rsid w:val="00224A86"/>
    <w:rsid w:val="00230626"/>
    <w:rsid w:val="00245290"/>
    <w:rsid w:val="00251B7E"/>
    <w:rsid w:val="00253D1C"/>
    <w:rsid w:val="00264FBC"/>
    <w:rsid w:val="00271AFB"/>
    <w:rsid w:val="00272B2C"/>
    <w:rsid w:val="002766D8"/>
    <w:rsid w:val="002833C7"/>
    <w:rsid w:val="0029231D"/>
    <w:rsid w:val="0029487B"/>
    <w:rsid w:val="0029490D"/>
    <w:rsid w:val="002A5646"/>
    <w:rsid w:val="002A5BE0"/>
    <w:rsid w:val="002C19FD"/>
    <w:rsid w:val="002D5069"/>
    <w:rsid w:val="002E659F"/>
    <w:rsid w:val="002F6D42"/>
    <w:rsid w:val="00300C26"/>
    <w:rsid w:val="003133C5"/>
    <w:rsid w:val="003154B6"/>
    <w:rsid w:val="003161DA"/>
    <w:rsid w:val="00323F8D"/>
    <w:rsid w:val="003303A1"/>
    <w:rsid w:val="00330A9D"/>
    <w:rsid w:val="00330E82"/>
    <w:rsid w:val="00333DC2"/>
    <w:rsid w:val="00336A17"/>
    <w:rsid w:val="00341061"/>
    <w:rsid w:val="00343D24"/>
    <w:rsid w:val="003442A1"/>
    <w:rsid w:val="00353222"/>
    <w:rsid w:val="00353A9A"/>
    <w:rsid w:val="00371E72"/>
    <w:rsid w:val="00373556"/>
    <w:rsid w:val="003852C3"/>
    <w:rsid w:val="00391FC2"/>
    <w:rsid w:val="00395CFE"/>
    <w:rsid w:val="003A269E"/>
    <w:rsid w:val="003A3EDA"/>
    <w:rsid w:val="003B242E"/>
    <w:rsid w:val="003B3D60"/>
    <w:rsid w:val="003B7D46"/>
    <w:rsid w:val="003C5CF9"/>
    <w:rsid w:val="003C6F71"/>
    <w:rsid w:val="003D7BF0"/>
    <w:rsid w:val="003E0E26"/>
    <w:rsid w:val="003E156B"/>
    <w:rsid w:val="00401F89"/>
    <w:rsid w:val="00406577"/>
    <w:rsid w:val="00420FD9"/>
    <w:rsid w:val="004323AA"/>
    <w:rsid w:val="00432D4E"/>
    <w:rsid w:val="00436AFF"/>
    <w:rsid w:val="00442004"/>
    <w:rsid w:val="00465BC6"/>
    <w:rsid w:val="00473009"/>
    <w:rsid w:val="0049045E"/>
    <w:rsid w:val="00492EA8"/>
    <w:rsid w:val="004A660A"/>
    <w:rsid w:val="004B2B62"/>
    <w:rsid w:val="004B3588"/>
    <w:rsid w:val="004B487F"/>
    <w:rsid w:val="004B752F"/>
    <w:rsid w:val="004C4C2D"/>
    <w:rsid w:val="004D37EB"/>
    <w:rsid w:val="004D3A1E"/>
    <w:rsid w:val="004E572E"/>
    <w:rsid w:val="004E5A01"/>
    <w:rsid w:val="004F013A"/>
    <w:rsid w:val="004F5D04"/>
    <w:rsid w:val="0051452D"/>
    <w:rsid w:val="005178E7"/>
    <w:rsid w:val="00520D46"/>
    <w:rsid w:val="00524C8F"/>
    <w:rsid w:val="0052708A"/>
    <w:rsid w:val="005270AC"/>
    <w:rsid w:val="005362C4"/>
    <w:rsid w:val="00536A9C"/>
    <w:rsid w:val="00542392"/>
    <w:rsid w:val="005455FA"/>
    <w:rsid w:val="0055027F"/>
    <w:rsid w:val="005511EB"/>
    <w:rsid w:val="00554255"/>
    <w:rsid w:val="00556149"/>
    <w:rsid w:val="00556435"/>
    <w:rsid w:val="00571097"/>
    <w:rsid w:val="0058662F"/>
    <w:rsid w:val="005A17A7"/>
    <w:rsid w:val="005B156E"/>
    <w:rsid w:val="005B2129"/>
    <w:rsid w:val="005B7145"/>
    <w:rsid w:val="005C690C"/>
    <w:rsid w:val="005D09D3"/>
    <w:rsid w:val="005D542F"/>
    <w:rsid w:val="00600B6B"/>
    <w:rsid w:val="00603195"/>
    <w:rsid w:val="00613C4D"/>
    <w:rsid w:val="00615621"/>
    <w:rsid w:val="0061756A"/>
    <w:rsid w:val="0062427A"/>
    <w:rsid w:val="00655812"/>
    <w:rsid w:val="0066305B"/>
    <w:rsid w:val="006654D4"/>
    <w:rsid w:val="00681422"/>
    <w:rsid w:val="006847A8"/>
    <w:rsid w:val="006874C7"/>
    <w:rsid w:val="006A2A7A"/>
    <w:rsid w:val="006A76E8"/>
    <w:rsid w:val="006B1741"/>
    <w:rsid w:val="006B6A5F"/>
    <w:rsid w:val="006C0B52"/>
    <w:rsid w:val="006C4A53"/>
    <w:rsid w:val="006D0665"/>
    <w:rsid w:val="006D2A30"/>
    <w:rsid w:val="006E3306"/>
    <w:rsid w:val="006E5449"/>
    <w:rsid w:val="006E5BB2"/>
    <w:rsid w:val="006F7D30"/>
    <w:rsid w:val="007001C6"/>
    <w:rsid w:val="00701CBB"/>
    <w:rsid w:val="007232A3"/>
    <w:rsid w:val="0073136E"/>
    <w:rsid w:val="00731FCC"/>
    <w:rsid w:val="00737075"/>
    <w:rsid w:val="00737F7E"/>
    <w:rsid w:val="00745E54"/>
    <w:rsid w:val="00746EE0"/>
    <w:rsid w:val="00746FF6"/>
    <w:rsid w:val="00760B1E"/>
    <w:rsid w:val="00761551"/>
    <w:rsid w:val="00761A04"/>
    <w:rsid w:val="00781DF1"/>
    <w:rsid w:val="0078512A"/>
    <w:rsid w:val="00796386"/>
    <w:rsid w:val="00796728"/>
    <w:rsid w:val="007B38B8"/>
    <w:rsid w:val="007B5DA0"/>
    <w:rsid w:val="007C1170"/>
    <w:rsid w:val="007C328C"/>
    <w:rsid w:val="007C32CE"/>
    <w:rsid w:val="007D124F"/>
    <w:rsid w:val="007D3687"/>
    <w:rsid w:val="007E1D18"/>
    <w:rsid w:val="007E48C3"/>
    <w:rsid w:val="007F362E"/>
    <w:rsid w:val="0081451F"/>
    <w:rsid w:val="00821AFA"/>
    <w:rsid w:val="00834042"/>
    <w:rsid w:val="00863DF8"/>
    <w:rsid w:val="008674AE"/>
    <w:rsid w:val="00872731"/>
    <w:rsid w:val="00872952"/>
    <w:rsid w:val="00877B03"/>
    <w:rsid w:val="00883E3F"/>
    <w:rsid w:val="00891842"/>
    <w:rsid w:val="00891C2E"/>
    <w:rsid w:val="00893179"/>
    <w:rsid w:val="00897081"/>
    <w:rsid w:val="008A321C"/>
    <w:rsid w:val="008B06F8"/>
    <w:rsid w:val="008C0929"/>
    <w:rsid w:val="008E1EE5"/>
    <w:rsid w:val="008E285C"/>
    <w:rsid w:val="008F2914"/>
    <w:rsid w:val="008F3278"/>
    <w:rsid w:val="00913284"/>
    <w:rsid w:val="009160A6"/>
    <w:rsid w:val="0094027F"/>
    <w:rsid w:val="009426F7"/>
    <w:rsid w:val="009469BC"/>
    <w:rsid w:val="009506F2"/>
    <w:rsid w:val="009516E0"/>
    <w:rsid w:val="00957E42"/>
    <w:rsid w:val="0096028C"/>
    <w:rsid w:val="00963011"/>
    <w:rsid w:val="0096473A"/>
    <w:rsid w:val="00972115"/>
    <w:rsid w:val="009758A8"/>
    <w:rsid w:val="00995177"/>
    <w:rsid w:val="0099649F"/>
    <w:rsid w:val="00996FE0"/>
    <w:rsid w:val="009A72FE"/>
    <w:rsid w:val="009B1324"/>
    <w:rsid w:val="009B26B6"/>
    <w:rsid w:val="009B68DB"/>
    <w:rsid w:val="009F63D1"/>
    <w:rsid w:val="00A03CD1"/>
    <w:rsid w:val="00A064C3"/>
    <w:rsid w:val="00A11D55"/>
    <w:rsid w:val="00A14301"/>
    <w:rsid w:val="00A23E84"/>
    <w:rsid w:val="00A25412"/>
    <w:rsid w:val="00A41707"/>
    <w:rsid w:val="00A507E4"/>
    <w:rsid w:val="00A5507E"/>
    <w:rsid w:val="00A64126"/>
    <w:rsid w:val="00A83A95"/>
    <w:rsid w:val="00A86EDF"/>
    <w:rsid w:val="00AC5BA4"/>
    <w:rsid w:val="00AC61B9"/>
    <w:rsid w:val="00AD0951"/>
    <w:rsid w:val="00AD1CF6"/>
    <w:rsid w:val="00AD49E3"/>
    <w:rsid w:val="00AD5297"/>
    <w:rsid w:val="00AD53D1"/>
    <w:rsid w:val="00AE500B"/>
    <w:rsid w:val="00AF5B8D"/>
    <w:rsid w:val="00AF6E57"/>
    <w:rsid w:val="00B07749"/>
    <w:rsid w:val="00B1102F"/>
    <w:rsid w:val="00B373E2"/>
    <w:rsid w:val="00B412A1"/>
    <w:rsid w:val="00B47D8A"/>
    <w:rsid w:val="00B529A4"/>
    <w:rsid w:val="00B57724"/>
    <w:rsid w:val="00B61CF8"/>
    <w:rsid w:val="00B82CB4"/>
    <w:rsid w:val="00BA2FD6"/>
    <w:rsid w:val="00BB2EDB"/>
    <w:rsid w:val="00BB3910"/>
    <w:rsid w:val="00BB4511"/>
    <w:rsid w:val="00BC4028"/>
    <w:rsid w:val="00BC74B7"/>
    <w:rsid w:val="00BC789B"/>
    <w:rsid w:val="00BD41B2"/>
    <w:rsid w:val="00BD4490"/>
    <w:rsid w:val="00BE1F42"/>
    <w:rsid w:val="00BF2200"/>
    <w:rsid w:val="00BF5396"/>
    <w:rsid w:val="00C0438F"/>
    <w:rsid w:val="00C123C0"/>
    <w:rsid w:val="00C12BCB"/>
    <w:rsid w:val="00C12DE1"/>
    <w:rsid w:val="00C13A23"/>
    <w:rsid w:val="00C321CF"/>
    <w:rsid w:val="00C51AAA"/>
    <w:rsid w:val="00C60B33"/>
    <w:rsid w:val="00C6121A"/>
    <w:rsid w:val="00C63FED"/>
    <w:rsid w:val="00C7471A"/>
    <w:rsid w:val="00C76126"/>
    <w:rsid w:val="00C76310"/>
    <w:rsid w:val="00C82E36"/>
    <w:rsid w:val="00C85BC8"/>
    <w:rsid w:val="00C94644"/>
    <w:rsid w:val="00CA1543"/>
    <w:rsid w:val="00CA5AC5"/>
    <w:rsid w:val="00CA773B"/>
    <w:rsid w:val="00CB348B"/>
    <w:rsid w:val="00CB42BA"/>
    <w:rsid w:val="00CD41C7"/>
    <w:rsid w:val="00CE6D24"/>
    <w:rsid w:val="00CF36A5"/>
    <w:rsid w:val="00CF4C88"/>
    <w:rsid w:val="00D03831"/>
    <w:rsid w:val="00D049FC"/>
    <w:rsid w:val="00D06B45"/>
    <w:rsid w:val="00D12ACE"/>
    <w:rsid w:val="00D248E8"/>
    <w:rsid w:val="00D32FB5"/>
    <w:rsid w:val="00D4729B"/>
    <w:rsid w:val="00D538B3"/>
    <w:rsid w:val="00D5775A"/>
    <w:rsid w:val="00D62B6A"/>
    <w:rsid w:val="00D723B1"/>
    <w:rsid w:val="00D73065"/>
    <w:rsid w:val="00D7409B"/>
    <w:rsid w:val="00D75F48"/>
    <w:rsid w:val="00D812D2"/>
    <w:rsid w:val="00D844E4"/>
    <w:rsid w:val="00D845E2"/>
    <w:rsid w:val="00D92C50"/>
    <w:rsid w:val="00D97C9B"/>
    <w:rsid w:val="00DA092E"/>
    <w:rsid w:val="00DA1819"/>
    <w:rsid w:val="00DA2910"/>
    <w:rsid w:val="00DB3A09"/>
    <w:rsid w:val="00DC5F53"/>
    <w:rsid w:val="00DE1ECF"/>
    <w:rsid w:val="00DE6B0A"/>
    <w:rsid w:val="00DF6B1B"/>
    <w:rsid w:val="00E03374"/>
    <w:rsid w:val="00E070FB"/>
    <w:rsid w:val="00E07938"/>
    <w:rsid w:val="00E14224"/>
    <w:rsid w:val="00E1660D"/>
    <w:rsid w:val="00E241E3"/>
    <w:rsid w:val="00E24AF0"/>
    <w:rsid w:val="00E25731"/>
    <w:rsid w:val="00E320E6"/>
    <w:rsid w:val="00E32683"/>
    <w:rsid w:val="00E36963"/>
    <w:rsid w:val="00E37F44"/>
    <w:rsid w:val="00E44D5A"/>
    <w:rsid w:val="00E45407"/>
    <w:rsid w:val="00E649FE"/>
    <w:rsid w:val="00E67BA8"/>
    <w:rsid w:val="00E75930"/>
    <w:rsid w:val="00E83969"/>
    <w:rsid w:val="00E857FC"/>
    <w:rsid w:val="00E90129"/>
    <w:rsid w:val="00EA05EC"/>
    <w:rsid w:val="00EA08D9"/>
    <w:rsid w:val="00EA19A0"/>
    <w:rsid w:val="00EA2DDE"/>
    <w:rsid w:val="00EA450F"/>
    <w:rsid w:val="00EC721E"/>
    <w:rsid w:val="00ED3835"/>
    <w:rsid w:val="00ED4015"/>
    <w:rsid w:val="00EE0A15"/>
    <w:rsid w:val="00EF78F0"/>
    <w:rsid w:val="00F003E3"/>
    <w:rsid w:val="00F131C1"/>
    <w:rsid w:val="00F2003C"/>
    <w:rsid w:val="00F27706"/>
    <w:rsid w:val="00F36781"/>
    <w:rsid w:val="00F41421"/>
    <w:rsid w:val="00F4256B"/>
    <w:rsid w:val="00F54AC1"/>
    <w:rsid w:val="00F56DC0"/>
    <w:rsid w:val="00F5776D"/>
    <w:rsid w:val="00F6313D"/>
    <w:rsid w:val="00F66182"/>
    <w:rsid w:val="00F778B8"/>
    <w:rsid w:val="00F84A19"/>
    <w:rsid w:val="00F86939"/>
    <w:rsid w:val="00F87181"/>
    <w:rsid w:val="00F967FD"/>
    <w:rsid w:val="00FA1D51"/>
    <w:rsid w:val="00FB7A71"/>
    <w:rsid w:val="00FD06AB"/>
    <w:rsid w:val="00FE45F8"/>
    <w:rsid w:val="00FF72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a tabla,Dot p,TD Bullet 1,Dot pt"/>
    <w:basedOn w:val="Normal"/>
    <w:link w:val="PrrafodelistaCar"/>
    <w:uiPriority w:val="34"/>
    <w:qFormat/>
    <w:rsid w:val="00330E82"/>
    <w:pPr>
      <w:ind w:left="720"/>
      <w:contextualSpacing/>
    </w:pPr>
  </w:style>
  <w:style w:type="paragraph" w:styleId="Textoindependiente">
    <w:name w:val="Body Text"/>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a tabla Car,Dot p Car"/>
    <w:link w:val="Prrafodelista"/>
    <w:uiPriority w:val="34"/>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0A49D3"/>
    <w:pPr>
      <w:tabs>
        <w:tab w:val="left" w:pos="720"/>
        <w:tab w:val="right" w:pos="8830"/>
      </w:tabs>
      <w:ind w:left="426" w:hanging="426"/>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12"/>
      </w:numPr>
    </w:pPr>
  </w:style>
  <w:style w:type="numbering" w:customStyle="1" w:styleId="Estilo2">
    <w:name w:val="Estilo2"/>
    <w:rsid w:val="00B57724"/>
    <w:pPr>
      <w:numPr>
        <w:numId w:val="1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1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character" w:customStyle="1" w:styleId="AreasIMSS2">
    <w:name w:val="Areas IMSS2"/>
    <w:basedOn w:val="Fuentedeprrafopredeter"/>
    <w:uiPriority w:val="1"/>
    <w:qFormat/>
    <w:rsid w:val="00E83969"/>
    <w:rPr>
      <w:rFonts w:ascii="Arial Narrow" w:hAnsi="Arial Narrow"/>
      <w:b/>
      <w:sz w:val="20"/>
    </w:rPr>
  </w:style>
  <w:style w:type="character" w:customStyle="1" w:styleId="AreasIMSS20">
    <w:name w:val="AreasIMSS2"/>
    <w:basedOn w:val="Fuentedeprrafopredeter"/>
    <w:uiPriority w:val="1"/>
    <w:qFormat/>
    <w:rsid w:val="0058662F"/>
    <w:rPr>
      <w:rFonts w:ascii="Arial Narrow" w:hAnsi="Arial Narrow"/>
      <w:b/>
      <w:sz w:val="20"/>
    </w:rPr>
  </w:style>
  <w:style w:type="table" w:styleId="Tablaconcuadrculaclara">
    <w:name w:val="Grid Table Light"/>
    <w:basedOn w:val="Tablanormal"/>
    <w:uiPriority w:val="40"/>
    <w:rsid w:val="00DA092E"/>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2">
    <w:name w:val="Plain Table 2"/>
    <w:basedOn w:val="Tablanormal"/>
    <w:uiPriority w:val="42"/>
    <w:rsid w:val="002A5BE0"/>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500319740">
      <w:bodyDiv w:val="1"/>
      <w:marLeft w:val="0"/>
      <w:marRight w:val="0"/>
      <w:marTop w:val="0"/>
      <w:marBottom w:val="0"/>
      <w:divBdr>
        <w:top w:val="none" w:sz="0" w:space="0" w:color="auto"/>
        <w:left w:val="none" w:sz="0" w:space="0" w:color="auto"/>
        <w:bottom w:val="none" w:sz="0" w:space="0" w:color="auto"/>
        <w:right w:val="none" w:sz="0" w:space="0" w:color="auto"/>
      </w:divBdr>
    </w:div>
    <w:div w:id="664741340">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988942132">
      <w:bodyDiv w:val="1"/>
      <w:marLeft w:val="0"/>
      <w:marRight w:val="0"/>
      <w:marTop w:val="0"/>
      <w:marBottom w:val="0"/>
      <w:divBdr>
        <w:top w:val="none" w:sz="0" w:space="0" w:color="auto"/>
        <w:left w:val="none" w:sz="0" w:space="0" w:color="auto"/>
        <w:bottom w:val="none" w:sz="0" w:space="0" w:color="auto"/>
        <w:right w:val="none" w:sz="0" w:space="0" w:color="auto"/>
      </w:divBdr>
    </w:div>
    <w:div w:id="1434010723">
      <w:bodyDiv w:val="1"/>
      <w:marLeft w:val="0"/>
      <w:marRight w:val="0"/>
      <w:marTop w:val="0"/>
      <w:marBottom w:val="0"/>
      <w:divBdr>
        <w:top w:val="none" w:sz="0" w:space="0" w:color="auto"/>
        <w:left w:val="none" w:sz="0" w:space="0" w:color="auto"/>
        <w:bottom w:val="none" w:sz="0" w:space="0" w:color="auto"/>
        <w:right w:val="none" w:sz="0" w:space="0" w:color="auto"/>
      </w:divBdr>
    </w:div>
    <w:div w:id="201965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help.liferay.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207629CEC44559B60465EB2C912B9A"/>
        <w:category>
          <w:name w:val="General"/>
          <w:gallery w:val="placeholder"/>
        </w:category>
        <w:types>
          <w:type w:val="bbPlcHdr"/>
        </w:types>
        <w:behaviors>
          <w:behavior w:val="content"/>
        </w:behaviors>
        <w:guid w:val="{581CB743-D831-49FC-B1E9-A9F17AC209A2}"/>
      </w:docPartPr>
      <w:docPartBody>
        <w:p w:rsidR="009756D8" w:rsidRDefault="00462425" w:rsidP="00462425">
          <w:pPr>
            <w:pStyle w:val="74207629CEC44559B60465EB2C912B9A"/>
          </w:pPr>
          <w:r>
            <w:rPr>
              <w:rStyle w:val="Textodelmarcadordeposicin"/>
              <w:rFonts w:ascii="Arial Narrow" w:hAnsi="Arial Narrow"/>
              <w:b/>
              <w:bCs/>
              <w:color w:val="0000FF"/>
              <w:sz w:val="20"/>
              <w:szCs w:val="20"/>
            </w:rPr>
            <w:t>Coordinación</w:t>
          </w:r>
        </w:p>
      </w:docPartBody>
    </w:docPart>
    <w:docPart>
      <w:docPartPr>
        <w:name w:val="558889CB725E435CA8EBF38ACB81678E"/>
        <w:category>
          <w:name w:val="General"/>
          <w:gallery w:val="placeholder"/>
        </w:category>
        <w:types>
          <w:type w:val="bbPlcHdr"/>
        </w:types>
        <w:behaviors>
          <w:behavior w:val="content"/>
        </w:behaviors>
        <w:guid w:val="{9F5F57D9-D872-406D-8D1A-EAE67807F2E2}"/>
      </w:docPartPr>
      <w:docPartBody>
        <w:p w:rsidR="008319D7" w:rsidRDefault="007D2167" w:rsidP="007D2167">
          <w:pPr>
            <w:pStyle w:val="558889CB725E435CA8EBF38ACB81678E"/>
          </w:pPr>
          <w:r>
            <w:rPr>
              <w:rStyle w:val="Textodelmarcadordeposicin"/>
              <w:rFonts w:ascii="Arial Narrow" w:hAnsi="Arial Narrow"/>
              <w:b/>
              <w:bCs/>
              <w:color w:val="0000FF"/>
              <w:sz w:val="20"/>
              <w:szCs w:val="20"/>
            </w:rPr>
            <w:t>Unidad</w:t>
          </w:r>
        </w:p>
      </w:docPartBody>
    </w:docPart>
    <w:docPart>
      <w:docPartPr>
        <w:name w:val="2A0551F2583940B88AFF9D966028829C"/>
        <w:category>
          <w:name w:val="General"/>
          <w:gallery w:val="placeholder"/>
        </w:category>
        <w:types>
          <w:type w:val="bbPlcHdr"/>
        </w:types>
        <w:behaviors>
          <w:behavior w:val="content"/>
        </w:behaviors>
        <w:guid w:val="{CDA8EED2-EDA1-421B-8A38-D07CBBF1BD41}"/>
      </w:docPartPr>
      <w:docPartBody>
        <w:p w:rsidR="00000000" w:rsidRDefault="008319D7" w:rsidP="008319D7">
          <w:pPr>
            <w:pStyle w:val="2A0551F2583940B88AFF9D966028829C"/>
          </w:pPr>
          <w:r w:rsidRPr="00580AF7">
            <w:rPr>
              <w:rStyle w:val="Textodelmarcadordeposicin"/>
            </w:rPr>
            <w:t>Click here to enter a date.</w:t>
          </w:r>
        </w:p>
      </w:docPartBody>
    </w:docPart>
    <w:docPart>
      <w:docPartPr>
        <w:name w:val="ACA75B42D6434A65B3F595CB1975C3A4"/>
        <w:category>
          <w:name w:val="General"/>
          <w:gallery w:val="placeholder"/>
        </w:category>
        <w:types>
          <w:type w:val="bbPlcHdr"/>
        </w:types>
        <w:behaviors>
          <w:behavior w:val="content"/>
        </w:behaviors>
        <w:guid w:val="{60C24075-FFAD-496D-966D-8289CB66EC66}"/>
      </w:docPartPr>
      <w:docPartBody>
        <w:p w:rsidR="00000000" w:rsidRDefault="008319D7" w:rsidP="008319D7">
          <w:pPr>
            <w:pStyle w:val="ACA75B42D6434A65B3F595CB1975C3A4"/>
          </w:pPr>
          <w:r w:rsidRPr="00580AF7">
            <w:rPr>
              <w:rStyle w:val="Textodelmarcadordeposicin"/>
            </w:rPr>
            <w:t>Click here to enter a date.</w:t>
          </w:r>
        </w:p>
      </w:docPartBody>
    </w:docPart>
    <w:docPart>
      <w:docPartPr>
        <w:name w:val="C0060D76EF6D4F478648FC6CE426596A"/>
        <w:category>
          <w:name w:val="General"/>
          <w:gallery w:val="placeholder"/>
        </w:category>
        <w:types>
          <w:type w:val="bbPlcHdr"/>
        </w:types>
        <w:behaviors>
          <w:behavior w:val="content"/>
        </w:behaviors>
        <w:guid w:val="{0335015D-F784-4B36-9657-E004AC187EA2}"/>
      </w:docPartPr>
      <w:docPartBody>
        <w:p w:rsidR="00000000" w:rsidRDefault="008319D7" w:rsidP="008319D7">
          <w:pPr>
            <w:pStyle w:val="C0060D76EF6D4F478648FC6CE426596A"/>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D5B95"/>
    <w:rsid w:val="00127B55"/>
    <w:rsid w:val="00144C50"/>
    <w:rsid w:val="001949E3"/>
    <w:rsid w:val="001955DA"/>
    <w:rsid w:val="00330A9D"/>
    <w:rsid w:val="00336A17"/>
    <w:rsid w:val="00462425"/>
    <w:rsid w:val="0049045E"/>
    <w:rsid w:val="004C100A"/>
    <w:rsid w:val="004C1693"/>
    <w:rsid w:val="005010DB"/>
    <w:rsid w:val="005F3060"/>
    <w:rsid w:val="00624668"/>
    <w:rsid w:val="00692ABA"/>
    <w:rsid w:val="006B4470"/>
    <w:rsid w:val="0072783A"/>
    <w:rsid w:val="00792FB7"/>
    <w:rsid w:val="007C1170"/>
    <w:rsid w:val="007D2167"/>
    <w:rsid w:val="00801E35"/>
    <w:rsid w:val="008319D7"/>
    <w:rsid w:val="008647AE"/>
    <w:rsid w:val="008A11DF"/>
    <w:rsid w:val="00934C2F"/>
    <w:rsid w:val="009756D8"/>
    <w:rsid w:val="009B1324"/>
    <w:rsid w:val="009D7D89"/>
    <w:rsid w:val="009F07B1"/>
    <w:rsid w:val="00A4298F"/>
    <w:rsid w:val="00A508A3"/>
    <w:rsid w:val="00A56861"/>
    <w:rsid w:val="00AD6D31"/>
    <w:rsid w:val="00B11A52"/>
    <w:rsid w:val="00C21A3F"/>
    <w:rsid w:val="00C64040"/>
    <w:rsid w:val="00CA31B0"/>
    <w:rsid w:val="00D06B31"/>
    <w:rsid w:val="00D92FD7"/>
    <w:rsid w:val="00DA671B"/>
    <w:rsid w:val="00E921F7"/>
    <w:rsid w:val="00EC086A"/>
    <w:rsid w:val="00EE23F3"/>
    <w:rsid w:val="00F600D2"/>
    <w:rsid w:val="00F90580"/>
    <w:rsid w:val="00FC46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319D7"/>
    <w:rPr>
      <w:color w:val="808080"/>
    </w:rPr>
  </w:style>
  <w:style w:type="paragraph" w:customStyle="1" w:styleId="93A372B757AF42E385CBBF81BABDC17E">
    <w:name w:val="93A372B757AF42E385CBBF81BABDC17E"/>
    <w:rsid w:val="00A4298F"/>
    <w:pPr>
      <w:spacing w:after="200" w:line="276" w:lineRule="auto"/>
    </w:pPr>
    <w:rPr>
      <w:lang w:val="es-MX" w:eastAsia="es-MX"/>
    </w:rPr>
  </w:style>
  <w:style w:type="paragraph" w:customStyle="1" w:styleId="2A0551F2583940B88AFF9D966028829C">
    <w:name w:val="2A0551F2583940B88AFF9D966028829C"/>
    <w:rsid w:val="008319D7"/>
    <w:pPr>
      <w:spacing w:line="278" w:lineRule="auto"/>
    </w:pPr>
    <w:rPr>
      <w:kern w:val="2"/>
      <w:sz w:val="24"/>
      <w:szCs w:val="24"/>
      <w:lang w:val="es-MX" w:eastAsia="es-MX"/>
      <w14:ligatures w14:val="standardContextual"/>
    </w:rPr>
  </w:style>
  <w:style w:type="paragraph" w:customStyle="1" w:styleId="74207629CEC44559B60465EB2C912B9A">
    <w:name w:val="74207629CEC44559B60465EB2C912B9A"/>
    <w:rsid w:val="00462425"/>
    <w:pPr>
      <w:spacing w:line="278" w:lineRule="auto"/>
    </w:pPr>
    <w:rPr>
      <w:kern w:val="2"/>
      <w:sz w:val="24"/>
      <w:szCs w:val="24"/>
      <w:lang w:val="es-MX" w:eastAsia="es-MX"/>
      <w14:ligatures w14:val="standardContextual"/>
    </w:rPr>
  </w:style>
  <w:style w:type="paragraph" w:customStyle="1" w:styleId="558889CB725E435CA8EBF38ACB81678E">
    <w:name w:val="558889CB725E435CA8EBF38ACB81678E"/>
    <w:rsid w:val="007D2167"/>
    <w:pPr>
      <w:spacing w:line="278" w:lineRule="auto"/>
    </w:pPr>
    <w:rPr>
      <w:kern w:val="2"/>
      <w:sz w:val="24"/>
      <w:szCs w:val="24"/>
      <w:lang w:val="es-MX" w:eastAsia="es-MX"/>
      <w14:ligatures w14:val="standardContextual"/>
    </w:rPr>
  </w:style>
  <w:style w:type="paragraph" w:customStyle="1" w:styleId="ACA75B42D6434A65B3F595CB1975C3A4">
    <w:name w:val="ACA75B42D6434A65B3F595CB1975C3A4"/>
    <w:rsid w:val="008319D7"/>
    <w:pPr>
      <w:spacing w:line="278" w:lineRule="auto"/>
    </w:pPr>
    <w:rPr>
      <w:kern w:val="2"/>
      <w:sz w:val="24"/>
      <w:szCs w:val="24"/>
      <w:lang w:val="es-MX" w:eastAsia="es-MX"/>
      <w14:ligatures w14:val="standardContextual"/>
    </w:rPr>
  </w:style>
  <w:style w:type="paragraph" w:customStyle="1" w:styleId="C0060D76EF6D4F478648FC6CE426596A">
    <w:name w:val="C0060D76EF6D4F478648FC6CE426596A"/>
    <w:rsid w:val="008319D7"/>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4.xml><?xml version="1.0" encoding="utf-8"?>
<ds:datastoreItem xmlns:ds="http://schemas.openxmlformats.org/officeDocument/2006/customXml" ds:itemID="{7493E46E-7E59-48E2-9539-EB738EB4B5D8}">
  <ds:schemaRefs>
    <ds:schemaRef ds:uri="http://schemas.openxmlformats.org/officeDocument/2006/bibliography"/>
  </ds:schemaRefs>
</ds:datastoreItem>
</file>

<file path=customXml/itemProps5.xml><?xml version="1.0" encoding="utf-8"?>
<ds:datastoreItem xmlns:ds="http://schemas.openxmlformats.org/officeDocument/2006/customXml" ds:itemID="{47B155DB-A511-4CF4-A532-BC21E7B32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11</Pages>
  <Words>3276</Words>
  <Characters>18019</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Angelica Elena Sanchez Arabedo</cp:lastModifiedBy>
  <cp:revision>107</cp:revision>
  <cp:lastPrinted>2021-08-31T01:13:00Z</cp:lastPrinted>
  <dcterms:created xsi:type="dcterms:W3CDTF">2025-08-28T18:46:00Z</dcterms:created>
  <dcterms:modified xsi:type="dcterms:W3CDTF">2025-08-28T22:26:00Z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